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89" w:rsidRDefault="003C1589" w:rsidP="003C1589">
      <w:pPr>
        <w:spacing w:after="0" w:line="560" w:lineRule="exact"/>
        <w:jc w:val="center"/>
        <w:rPr>
          <w:rFonts w:ascii="文星标宋" w:eastAsia="文星标宋"/>
          <w:sz w:val="44"/>
          <w:szCs w:val="44"/>
        </w:rPr>
      </w:pPr>
    </w:p>
    <w:p w:rsidR="003C1589" w:rsidRPr="003C1589" w:rsidRDefault="003C1589" w:rsidP="003C1589">
      <w:pPr>
        <w:spacing w:after="0" w:line="560" w:lineRule="exact"/>
        <w:rPr>
          <w:rFonts w:ascii="文星仿宋" w:eastAsia="文星仿宋"/>
          <w:sz w:val="32"/>
          <w:szCs w:val="32"/>
        </w:rPr>
      </w:pPr>
      <w:r w:rsidRPr="003C1589">
        <w:rPr>
          <w:rFonts w:ascii="文星仿宋" w:eastAsia="文星仿宋" w:hint="eastAsia"/>
          <w:sz w:val="32"/>
          <w:szCs w:val="32"/>
        </w:rPr>
        <w:t>附件</w:t>
      </w:r>
    </w:p>
    <w:p w:rsidR="003C1589" w:rsidRDefault="003C1589" w:rsidP="003C1589">
      <w:pPr>
        <w:spacing w:after="0" w:line="560" w:lineRule="exact"/>
        <w:jc w:val="center"/>
        <w:rPr>
          <w:rFonts w:ascii="文星标宋" w:eastAsia="文星标宋"/>
          <w:sz w:val="44"/>
          <w:szCs w:val="44"/>
        </w:rPr>
      </w:pPr>
      <w:r>
        <w:rPr>
          <w:rFonts w:ascii="文星标宋" w:eastAsia="文星标宋" w:hint="eastAsia"/>
          <w:sz w:val="44"/>
          <w:szCs w:val="44"/>
        </w:rPr>
        <w:t>市人民政府关于支持</w:t>
      </w:r>
      <w:r w:rsidRPr="00C72E65">
        <w:rPr>
          <w:rFonts w:ascii="文星标宋" w:eastAsia="文星标宋" w:hint="eastAsia"/>
          <w:sz w:val="44"/>
          <w:szCs w:val="44"/>
        </w:rPr>
        <w:t>湖北实验室</w:t>
      </w:r>
      <w:r>
        <w:rPr>
          <w:rFonts w:ascii="文星标宋" w:eastAsia="文星标宋" w:hint="eastAsia"/>
          <w:sz w:val="44"/>
          <w:szCs w:val="44"/>
        </w:rPr>
        <w:t>建设</w:t>
      </w:r>
    </w:p>
    <w:p w:rsidR="003C1589" w:rsidRDefault="003C1589" w:rsidP="003C1589">
      <w:pPr>
        <w:spacing w:after="0" w:line="560" w:lineRule="exact"/>
        <w:jc w:val="center"/>
        <w:rPr>
          <w:rFonts w:ascii="文星标宋" w:eastAsia="文星标宋"/>
          <w:sz w:val="44"/>
          <w:szCs w:val="44"/>
        </w:rPr>
      </w:pPr>
      <w:r>
        <w:rPr>
          <w:rFonts w:ascii="文星标宋" w:eastAsia="文星标宋" w:hint="eastAsia"/>
          <w:sz w:val="44"/>
          <w:szCs w:val="44"/>
        </w:rPr>
        <w:t>与运</w:t>
      </w:r>
      <w:bookmarkStart w:id="0" w:name="_GoBack"/>
      <w:bookmarkEnd w:id="0"/>
      <w:r>
        <w:rPr>
          <w:rFonts w:ascii="文星标宋" w:eastAsia="文星标宋" w:hint="eastAsia"/>
          <w:sz w:val="44"/>
          <w:szCs w:val="44"/>
        </w:rPr>
        <w:t>行的政策措施</w:t>
      </w:r>
    </w:p>
    <w:p w:rsidR="003C1589" w:rsidRPr="003C1589" w:rsidRDefault="003C1589" w:rsidP="003C1589">
      <w:pPr>
        <w:spacing w:after="0" w:line="560" w:lineRule="exact"/>
        <w:jc w:val="center"/>
        <w:rPr>
          <w:rFonts w:ascii="文星仿宋" w:eastAsia="文星仿宋"/>
          <w:sz w:val="32"/>
          <w:szCs w:val="32"/>
        </w:rPr>
      </w:pPr>
      <w:r w:rsidRPr="003C1589">
        <w:rPr>
          <w:rFonts w:ascii="文星仿宋" w:eastAsia="文星仿宋" w:hint="eastAsia"/>
          <w:sz w:val="32"/>
          <w:szCs w:val="32"/>
        </w:rPr>
        <w:t>（征求意见稿）</w:t>
      </w:r>
    </w:p>
    <w:p w:rsidR="003C1589" w:rsidRPr="00D13DE2" w:rsidRDefault="003C1589" w:rsidP="003C1589">
      <w:pPr>
        <w:pStyle w:val="a7"/>
        <w:spacing w:after="0" w:line="540" w:lineRule="exact"/>
        <w:ind w:firstLine="640"/>
        <w:jc w:val="both"/>
        <w:rPr>
          <w:rFonts w:ascii="文星仿宋" w:eastAsia="文星仿宋"/>
          <w:sz w:val="32"/>
          <w:szCs w:val="32"/>
        </w:rPr>
      </w:pPr>
      <w:r w:rsidRPr="00D13DE2">
        <w:rPr>
          <w:rFonts w:ascii="文星仿宋" w:eastAsia="文星仿宋" w:hint="eastAsia"/>
          <w:sz w:val="32"/>
          <w:szCs w:val="32"/>
        </w:rPr>
        <w:t>根据《湖北实验室建设与运行管理办法》，现就支持在汉湖北实验室建设与运行，制定如下政策措施：</w:t>
      </w:r>
    </w:p>
    <w:p w:rsidR="003C1589" w:rsidRPr="00D13DE2" w:rsidRDefault="003C1589" w:rsidP="003C1589">
      <w:pPr>
        <w:pStyle w:val="a7"/>
        <w:spacing w:after="0" w:line="540" w:lineRule="exact"/>
        <w:ind w:firstLine="640"/>
        <w:jc w:val="both"/>
        <w:rPr>
          <w:rFonts w:ascii="文星仿宋" w:eastAsia="文星仿宋"/>
          <w:sz w:val="32"/>
          <w:szCs w:val="32"/>
        </w:rPr>
      </w:pPr>
      <w:r w:rsidRPr="00D13DE2">
        <w:rPr>
          <w:rFonts w:ascii="文星仿宋" w:eastAsia="文星仿宋" w:hint="eastAsia"/>
          <w:sz w:val="32"/>
          <w:szCs w:val="32"/>
        </w:rPr>
        <w:t>一、聚焦国家和武汉市经济社会发展重大战略需求，紧密结合优势学科领域和重点产业，谋划布局湖北实验室。支持在汉高校院所、骨干龙头企业牵头申报组建湖北实验室。（责任单位：市科技局、市发展改革委、市经济和信息化局、相关区人民政府）</w:t>
      </w:r>
    </w:p>
    <w:p w:rsidR="003C1589" w:rsidRPr="00D13DE2" w:rsidRDefault="003C1589" w:rsidP="003C1589">
      <w:pPr>
        <w:pStyle w:val="a7"/>
        <w:spacing w:after="0" w:line="540" w:lineRule="exact"/>
        <w:ind w:firstLine="640"/>
        <w:jc w:val="both"/>
        <w:rPr>
          <w:rFonts w:ascii="文星仿宋" w:eastAsia="文星仿宋"/>
          <w:sz w:val="32"/>
          <w:szCs w:val="32"/>
        </w:rPr>
      </w:pPr>
      <w:r w:rsidRPr="00D13DE2">
        <w:rPr>
          <w:rFonts w:ascii="文星仿宋" w:eastAsia="文星仿宋" w:hint="eastAsia"/>
          <w:sz w:val="32"/>
          <w:szCs w:val="32"/>
        </w:rPr>
        <w:t>二、对获批筹建的湖北实验室，所在区（开发区）政府是实验室建设主体，负责在基础设施、土地、财政投入等方面对实验室建设给予一定保障，确保实验室高质量建设。市直相关部门加强科技、财政、土地、人才、金融等政策支持，完善实验室相关政策体系。（责任单位：相关区人民政府、市科技局、市发展改革委、市财政局、市自然资源和规划局、市委组织部、市金融局等）</w:t>
      </w:r>
    </w:p>
    <w:p w:rsidR="003C1589" w:rsidRPr="00D13DE2" w:rsidRDefault="003C1589" w:rsidP="003C1589">
      <w:pPr>
        <w:pStyle w:val="a7"/>
        <w:spacing w:after="0" w:line="540" w:lineRule="exact"/>
        <w:ind w:firstLine="640"/>
        <w:jc w:val="both"/>
        <w:rPr>
          <w:rFonts w:ascii="文星仿宋" w:eastAsia="文星仿宋"/>
          <w:sz w:val="32"/>
          <w:szCs w:val="32"/>
        </w:rPr>
      </w:pPr>
      <w:r w:rsidRPr="00D13DE2">
        <w:rPr>
          <w:rFonts w:ascii="文星仿宋" w:eastAsia="文星仿宋" w:hint="eastAsia"/>
          <w:sz w:val="32"/>
          <w:szCs w:val="32"/>
        </w:rPr>
        <w:t>三、湖北实验室5年建设期内，根据建设规划和目标任务，市、区财政分别按照省财政到位经费1：1配套，给予每个实验室年度经费</w:t>
      </w:r>
      <w:r>
        <w:rPr>
          <w:rFonts w:ascii="文星仿宋" w:eastAsia="文星仿宋" w:hint="eastAsia"/>
          <w:sz w:val="32"/>
          <w:szCs w:val="32"/>
        </w:rPr>
        <w:t>补助</w:t>
      </w:r>
      <w:r w:rsidRPr="00D13DE2">
        <w:rPr>
          <w:rFonts w:ascii="文星仿宋" w:eastAsia="文星仿宋" w:hint="eastAsia"/>
          <w:sz w:val="32"/>
          <w:szCs w:val="32"/>
        </w:rPr>
        <w:t>，主要用于培养人才、成果转化和运行保障。（责任单位：市财政局、相关区人民政府）</w:t>
      </w:r>
    </w:p>
    <w:p w:rsidR="003C1589" w:rsidRPr="00D13DE2" w:rsidRDefault="003C1589" w:rsidP="003C1589">
      <w:pPr>
        <w:pStyle w:val="a7"/>
        <w:spacing w:after="0" w:line="540" w:lineRule="exact"/>
        <w:ind w:firstLine="640"/>
        <w:jc w:val="both"/>
        <w:rPr>
          <w:rFonts w:ascii="文星仿宋" w:eastAsia="文星仿宋"/>
          <w:sz w:val="32"/>
          <w:szCs w:val="32"/>
        </w:rPr>
      </w:pPr>
      <w:r w:rsidRPr="00D13DE2">
        <w:rPr>
          <w:rFonts w:ascii="文星仿宋" w:eastAsia="文星仿宋" w:hint="eastAsia"/>
          <w:sz w:val="32"/>
          <w:szCs w:val="32"/>
        </w:rPr>
        <w:t>四、支持湖北实验室积极申报国家、省、市、</w:t>
      </w:r>
      <w:proofErr w:type="gramStart"/>
      <w:r w:rsidRPr="00D13DE2">
        <w:rPr>
          <w:rFonts w:ascii="文星仿宋" w:eastAsia="文星仿宋" w:hint="eastAsia"/>
          <w:sz w:val="32"/>
          <w:szCs w:val="32"/>
        </w:rPr>
        <w:t>区科研</w:t>
      </w:r>
      <w:proofErr w:type="gramEnd"/>
      <w:r w:rsidRPr="00D13DE2">
        <w:rPr>
          <w:rFonts w:ascii="文星仿宋" w:eastAsia="文星仿宋" w:hint="eastAsia"/>
          <w:sz w:val="32"/>
          <w:szCs w:val="32"/>
        </w:rPr>
        <w:t>项目，鼓励湖北实验室积极参与省、市“揭榜挂帅”项目，</w:t>
      </w:r>
      <w:r w:rsidRPr="00D13DE2">
        <w:rPr>
          <w:rFonts w:ascii="文星仿宋" w:eastAsia="文星仿宋" w:hint="eastAsia"/>
          <w:sz w:val="32"/>
          <w:szCs w:val="32"/>
        </w:rPr>
        <w:lastRenderedPageBreak/>
        <w:t>解决制约我市重点产业发展的“卡脖子”问题。</w:t>
      </w:r>
      <w:r w:rsidRPr="00D13DE2">
        <w:rPr>
          <w:rFonts w:ascii="文星仿宋" w:eastAsia="文星仿宋" w:hAnsi="仿宋" w:hint="eastAsia"/>
          <w:bCs/>
          <w:sz w:val="32"/>
          <w:szCs w:val="32"/>
        </w:rPr>
        <w:t>对以实验室名义牵头承担的国家科技创新2030重大项目、国家科技重大专项、国家重点研发计划项目，</w:t>
      </w:r>
      <w:proofErr w:type="gramStart"/>
      <w:r w:rsidRPr="00D13DE2">
        <w:rPr>
          <w:rFonts w:ascii="文星仿宋" w:eastAsia="文星仿宋" w:hAnsi="仿宋" w:hint="eastAsia"/>
          <w:bCs/>
          <w:sz w:val="32"/>
          <w:szCs w:val="32"/>
        </w:rPr>
        <w:t>予以国</w:t>
      </w:r>
      <w:proofErr w:type="gramEnd"/>
      <w:r w:rsidRPr="00D13DE2">
        <w:rPr>
          <w:rFonts w:ascii="文星仿宋" w:eastAsia="文星仿宋" w:hAnsi="仿宋" w:hint="eastAsia"/>
          <w:bCs/>
          <w:sz w:val="32"/>
          <w:szCs w:val="32"/>
        </w:rPr>
        <w:t>拨资金50%、单个项目最高500万元支持。</w:t>
      </w:r>
      <w:r w:rsidRPr="00D13DE2">
        <w:rPr>
          <w:rFonts w:ascii="文星仿宋" w:eastAsia="文星仿宋" w:hint="eastAsia"/>
          <w:sz w:val="32"/>
          <w:szCs w:val="32"/>
        </w:rPr>
        <w:t>（责任单位：市科技局、市发展改革委、相关区人民政府）</w:t>
      </w:r>
    </w:p>
    <w:p w:rsidR="003C1589" w:rsidRPr="00D13DE2" w:rsidRDefault="003C1589" w:rsidP="003C1589">
      <w:pPr>
        <w:spacing w:after="0" w:line="540" w:lineRule="exact"/>
        <w:ind w:firstLineChars="200" w:firstLine="640"/>
        <w:jc w:val="both"/>
        <w:outlineLvl w:val="2"/>
        <w:rPr>
          <w:rFonts w:ascii="文星仿宋" w:eastAsia="文星仿宋" w:hAnsi="仿宋"/>
          <w:bCs/>
          <w:sz w:val="32"/>
          <w:szCs w:val="32"/>
        </w:rPr>
      </w:pPr>
      <w:r w:rsidRPr="00D13DE2">
        <w:rPr>
          <w:rFonts w:ascii="文星仿宋" w:eastAsia="文星仿宋" w:hint="eastAsia"/>
          <w:sz w:val="32"/>
          <w:szCs w:val="32"/>
        </w:rPr>
        <w:t>五、</w:t>
      </w:r>
      <w:r w:rsidRPr="00D13DE2">
        <w:rPr>
          <w:rFonts w:ascii="文星仿宋" w:eastAsia="文星仿宋" w:hAnsi="仿宋" w:hint="eastAsia"/>
          <w:bCs/>
          <w:sz w:val="32"/>
          <w:szCs w:val="32"/>
        </w:rPr>
        <w:t>支持湖北实验室创建国家、省、市各类科技创新平台。争创国家重点实验室、国家技术创新中心、国家临床医学研究中心等国家级重大科技创新平台，建设方案通过国家部委论证的，予以300万元支持；获批建设的，予以700万元支持。对新获批的国家产业创新中心、国家制造业创新中心，按既有政策予以支持。（</w:t>
      </w:r>
      <w:r w:rsidRPr="00D13DE2">
        <w:rPr>
          <w:rFonts w:ascii="文星仿宋" w:eastAsia="文星仿宋" w:hAnsi="楷体" w:cs="宋体" w:hint="eastAsia"/>
          <w:sz w:val="32"/>
          <w:szCs w:val="32"/>
        </w:rPr>
        <w:t>责任单位：市科技局、市发展改革委、市经济和信息化局、相关区人民政府</w:t>
      </w:r>
      <w:r w:rsidRPr="00D13DE2">
        <w:rPr>
          <w:rFonts w:ascii="文星仿宋" w:eastAsia="文星仿宋" w:hAnsi="仿宋" w:hint="eastAsia"/>
          <w:bCs/>
          <w:sz w:val="32"/>
          <w:szCs w:val="32"/>
        </w:rPr>
        <w:t>）</w:t>
      </w:r>
    </w:p>
    <w:p w:rsidR="003C1589" w:rsidRPr="00D13DE2" w:rsidRDefault="003C1589" w:rsidP="003C1589">
      <w:pPr>
        <w:spacing w:after="0" w:line="540" w:lineRule="exact"/>
        <w:ind w:firstLineChars="200" w:firstLine="640"/>
        <w:jc w:val="both"/>
        <w:outlineLvl w:val="2"/>
        <w:rPr>
          <w:rFonts w:ascii="文星仿宋" w:eastAsia="文星仿宋"/>
          <w:sz w:val="32"/>
          <w:szCs w:val="32"/>
        </w:rPr>
      </w:pPr>
      <w:r w:rsidRPr="00D13DE2">
        <w:rPr>
          <w:rFonts w:ascii="文星仿宋" w:eastAsia="文星仿宋" w:hAnsi="仿宋" w:hint="eastAsia"/>
          <w:bCs/>
          <w:sz w:val="32"/>
          <w:szCs w:val="32"/>
        </w:rPr>
        <w:t>六</w:t>
      </w:r>
      <w:r w:rsidRPr="00D13DE2">
        <w:rPr>
          <w:rFonts w:ascii="文星仿宋" w:eastAsia="文星仿宋" w:hint="eastAsia"/>
          <w:sz w:val="32"/>
          <w:szCs w:val="32"/>
        </w:rPr>
        <w:t>、支持湖北实验室创新</w:t>
      </w:r>
      <w:proofErr w:type="gramStart"/>
      <w:r w:rsidRPr="00D13DE2">
        <w:rPr>
          <w:rFonts w:ascii="文星仿宋" w:eastAsia="文星仿宋" w:hint="eastAsia"/>
          <w:sz w:val="32"/>
          <w:szCs w:val="32"/>
        </w:rPr>
        <w:t>人才引育机制</w:t>
      </w:r>
      <w:proofErr w:type="gramEnd"/>
      <w:r w:rsidRPr="00D13DE2">
        <w:rPr>
          <w:rFonts w:ascii="文星仿宋" w:eastAsia="文星仿宋" w:hint="eastAsia"/>
          <w:sz w:val="32"/>
          <w:szCs w:val="32"/>
        </w:rPr>
        <w:t>，充分利用武汉市各类人才政策，集聚一批战略科学人才、科技领军人才、青年科技人才和高水平创新团队。（责任单位：市委组织部、市教育局、市科技局）</w:t>
      </w:r>
    </w:p>
    <w:p w:rsidR="003C1589" w:rsidRPr="00D13DE2" w:rsidRDefault="003C1589" w:rsidP="003C1589">
      <w:pPr>
        <w:pStyle w:val="a7"/>
        <w:spacing w:after="0" w:line="540" w:lineRule="exact"/>
        <w:ind w:firstLine="640"/>
        <w:jc w:val="both"/>
        <w:rPr>
          <w:rFonts w:ascii="文星仿宋" w:eastAsia="文星仿宋"/>
          <w:sz w:val="32"/>
          <w:szCs w:val="32"/>
        </w:rPr>
      </w:pPr>
      <w:r w:rsidRPr="00D13DE2">
        <w:rPr>
          <w:rFonts w:ascii="文星仿宋" w:eastAsia="文星仿宋" w:hint="eastAsia"/>
          <w:sz w:val="32"/>
          <w:szCs w:val="32"/>
        </w:rPr>
        <w:t>七、支持湖北实验室开放运行，其重大科研基础设施、科研仪器设备纳入全市科研仪器设备开放共享平台。鼓励支持社会其他单位科研仪器设备向实验室开放共享。（责任单位：市科技局）</w:t>
      </w:r>
    </w:p>
    <w:p w:rsidR="003C1589" w:rsidRDefault="003C1589" w:rsidP="003C1589">
      <w:pPr>
        <w:pStyle w:val="a7"/>
        <w:spacing w:after="0" w:line="540" w:lineRule="exact"/>
        <w:ind w:firstLine="640"/>
        <w:jc w:val="both"/>
        <w:rPr>
          <w:rFonts w:ascii="文星仿宋" w:eastAsia="文星仿宋"/>
          <w:sz w:val="32"/>
          <w:szCs w:val="32"/>
        </w:rPr>
      </w:pPr>
      <w:r w:rsidRPr="00D13DE2">
        <w:rPr>
          <w:rFonts w:ascii="文星仿宋" w:eastAsia="文星仿宋" w:hint="eastAsia"/>
          <w:sz w:val="32"/>
          <w:szCs w:val="32"/>
        </w:rPr>
        <w:t>八、在省委省政府领导下，会同省直部门参与湖北实验室总体规划、发展计划、发展政策制定，指导实验室建设运行，开展考核评估，做好各项服务协调工作。（责任单位：市科技局、市发展改革委、市经济和信息化局、市财政局、相关区人民政府）</w:t>
      </w:r>
    </w:p>
    <w:p w:rsidR="003C1589" w:rsidRPr="00D13DE2" w:rsidRDefault="003C1589" w:rsidP="003C1589">
      <w:pPr>
        <w:pStyle w:val="a7"/>
        <w:spacing w:after="0" w:line="540" w:lineRule="exact"/>
        <w:ind w:firstLine="640"/>
        <w:jc w:val="both"/>
        <w:rPr>
          <w:rFonts w:ascii="文星仿宋" w:eastAsia="文星仿宋"/>
          <w:sz w:val="32"/>
          <w:szCs w:val="32"/>
        </w:rPr>
      </w:pPr>
      <w:r w:rsidRPr="003C1589">
        <w:rPr>
          <w:rFonts w:ascii="文星仿宋" w:eastAsia="文星仿宋" w:hint="eastAsia"/>
          <w:sz w:val="32"/>
          <w:szCs w:val="32"/>
        </w:rPr>
        <w:lastRenderedPageBreak/>
        <w:t>本政策措施自公布之日起30日后施行，有效期为5年。</w:t>
      </w:r>
    </w:p>
    <w:p w:rsidR="003C1589" w:rsidRPr="002B5A5D" w:rsidRDefault="003C1589" w:rsidP="00D31D50">
      <w:pPr>
        <w:spacing w:line="220" w:lineRule="atLeast"/>
        <w:rPr>
          <w:rFonts w:ascii="文星仿宋" w:eastAsia="文星仿宋"/>
          <w:sz w:val="32"/>
          <w:szCs w:val="32"/>
        </w:rPr>
      </w:pPr>
    </w:p>
    <w:sectPr w:rsidR="003C1589" w:rsidRPr="002B5A5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3F" w:rsidRDefault="00096A3F" w:rsidP="002B5A5D">
      <w:pPr>
        <w:spacing w:after="0"/>
      </w:pPr>
      <w:r>
        <w:separator/>
      </w:r>
    </w:p>
  </w:endnote>
  <w:endnote w:type="continuationSeparator" w:id="0">
    <w:p w:rsidR="00096A3F" w:rsidRDefault="00096A3F" w:rsidP="002B5A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3F" w:rsidRDefault="00096A3F" w:rsidP="002B5A5D">
      <w:pPr>
        <w:spacing w:after="0"/>
      </w:pPr>
      <w:r>
        <w:separator/>
      </w:r>
    </w:p>
  </w:footnote>
  <w:footnote w:type="continuationSeparator" w:id="0">
    <w:p w:rsidR="00096A3F" w:rsidRDefault="00096A3F" w:rsidP="002B5A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96A3F"/>
    <w:rsid w:val="002B5A5D"/>
    <w:rsid w:val="00323B43"/>
    <w:rsid w:val="00350ECF"/>
    <w:rsid w:val="003768BB"/>
    <w:rsid w:val="00380EDD"/>
    <w:rsid w:val="003C1589"/>
    <w:rsid w:val="003D37D8"/>
    <w:rsid w:val="00426133"/>
    <w:rsid w:val="004358AB"/>
    <w:rsid w:val="005E11FD"/>
    <w:rsid w:val="005F4E39"/>
    <w:rsid w:val="006200FA"/>
    <w:rsid w:val="007D539D"/>
    <w:rsid w:val="008B7726"/>
    <w:rsid w:val="00903190"/>
    <w:rsid w:val="00975BF1"/>
    <w:rsid w:val="00A56548"/>
    <w:rsid w:val="00C41D82"/>
    <w:rsid w:val="00D31D50"/>
    <w:rsid w:val="00E45735"/>
    <w:rsid w:val="00F25796"/>
    <w:rsid w:val="00F4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4">
    <w:name w:val="heading 4"/>
    <w:basedOn w:val="a"/>
    <w:link w:val="4Char"/>
    <w:uiPriority w:val="9"/>
    <w:qFormat/>
    <w:rsid w:val="002B5A5D"/>
    <w:pPr>
      <w:adjustRightInd/>
      <w:snapToGrid/>
      <w:spacing w:before="100" w:beforeAutospacing="1" w:after="100" w:afterAutospacing="1"/>
      <w:outlineLvl w:val="3"/>
    </w:pPr>
    <w:rPr>
      <w:rFonts w:ascii="宋体" w:eastAsia="宋体" w:hAnsi="宋体" w:cs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5A5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5A5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5A5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5A5D"/>
    <w:rPr>
      <w:rFonts w:ascii="Tahoma" w:hAnsi="Tahoma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2B5A5D"/>
    <w:rPr>
      <w:rFonts w:ascii="宋体" w:eastAsia="宋体" w:hAnsi="宋体" w:cs="宋体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B5A5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B5A5D"/>
    <w:rPr>
      <w:color w:val="0000FF"/>
      <w:u w:val="single"/>
    </w:rPr>
  </w:style>
  <w:style w:type="paragraph" w:styleId="a7">
    <w:name w:val="List Paragraph"/>
    <w:basedOn w:val="a"/>
    <w:link w:val="Char1"/>
    <w:uiPriority w:val="34"/>
    <w:qFormat/>
    <w:rsid w:val="003C1589"/>
    <w:pPr>
      <w:ind w:firstLineChars="200" w:firstLine="420"/>
    </w:pPr>
  </w:style>
  <w:style w:type="character" w:customStyle="1" w:styleId="Char1">
    <w:name w:val="列出段落 Char"/>
    <w:link w:val="a7"/>
    <w:uiPriority w:val="34"/>
    <w:qFormat/>
    <w:rsid w:val="003C1589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4">
    <w:name w:val="heading 4"/>
    <w:basedOn w:val="a"/>
    <w:link w:val="4Char"/>
    <w:uiPriority w:val="9"/>
    <w:qFormat/>
    <w:rsid w:val="002B5A5D"/>
    <w:pPr>
      <w:adjustRightInd/>
      <w:snapToGrid/>
      <w:spacing w:before="100" w:beforeAutospacing="1" w:after="100" w:afterAutospacing="1"/>
      <w:outlineLvl w:val="3"/>
    </w:pPr>
    <w:rPr>
      <w:rFonts w:ascii="宋体" w:eastAsia="宋体" w:hAnsi="宋体" w:cs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5A5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5A5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5A5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5A5D"/>
    <w:rPr>
      <w:rFonts w:ascii="Tahoma" w:hAnsi="Tahoma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2B5A5D"/>
    <w:rPr>
      <w:rFonts w:ascii="宋体" w:eastAsia="宋体" w:hAnsi="宋体" w:cs="宋体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B5A5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B5A5D"/>
    <w:rPr>
      <w:color w:val="0000FF"/>
      <w:u w:val="single"/>
    </w:rPr>
  </w:style>
  <w:style w:type="paragraph" w:styleId="a7">
    <w:name w:val="List Paragraph"/>
    <w:basedOn w:val="a"/>
    <w:link w:val="Char1"/>
    <w:uiPriority w:val="34"/>
    <w:qFormat/>
    <w:rsid w:val="003C1589"/>
    <w:pPr>
      <w:ind w:firstLineChars="200" w:firstLine="420"/>
    </w:pPr>
  </w:style>
  <w:style w:type="character" w:customStyle="1" w:styleId="Char1">
    <w:name w:val="列出段落 Char"/>
    <w:link w:val="a7"/>
    <w:uiPriority w:val="34"/>
    <w:qFormat/>
    <w:rsid w:val="003C1589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955</Characters>
  <Application>Microsoft Office Word</Application>
  <DocSecurity>0</DocSecurity>
  <Lines>7</Lines>
  <Paragraphs>2</Paragraphs>
  <ScaleCrop>false</ScaleCrop>
  <Company>kj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Anonymous</cp:lastModifiedBy>
  <cp:revision>2</cp:revision>
  <dcterms:created xsi:type="dcterms:W3CDTF">2021-03-01T08:19:00Z</dcterms:created>
  <dcterms:modified xsi:type="dcterms:W3CDTF">2021-03-01T08:19:00Z</dcterms:modified>
</cp:coreProperties>
</file>