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文星黑体" w:hAnsi="文星黑体" w:eastAsia="文星黑体" w:cs="文星黑体"/>
          <w:sz w:val="32"/>
          <w:szCs w:val="32"/>
        </w:rPr>
      </w:pPr>
      <w:r>
        <w:rPr>
          <w:rFonts w:hint="eastAsia" w:ascii="文星黑体" w:hAnsi="文星黑体" w:eastAsia="文星黑体" w:cs="文星黑体"/>
          <w:sz w:val="32"/>
          <w:szCs w:val="32"/>
        </w:rPr>
        <w:t>附件1</w:t>
      </w:r>
    </w:p>
    <w:p>
      <w:pPr>
        <w:jc w:val="center"/>
        <w:rPr>
          <w:rFonts w:hint="eastAsia" w:ascii="文星仿宋" w:hAnsi="文星仿宋" w:eastAsia="文星仿宋" w:cs="文星仿宋"/>
          <w:sz w:val="32"/>
          <w:szCs w:val="32"/>
        </w:rPr>
      </w:pPr>
      <w:bookmarkStart w:id="0" w:name="_GoBack"/>
      <w:r>
        <w:rPr>
          <w:rFonts w:hint="eastAsia" w:ascii="文星标宋" w:hAnsi="文星标宋" w:eastAsia="文星标宋" w:cs="文星标宋"/>
          <w:sz w:val="44"/>
          <w:szCs w:val="44"/>
        </w:rPr>
        <w:t>企业研究开发项目鉴定工作流程</w:t>
      </w:r>
    </w:p>
    <w:bookmarkEnd w:id="0"/>
    <w:p>
      <w:pPr>
        <w:rPr>
          <w:rFonts w:hint="eastAsia" w:ascii="文星仿宋" w:hAnsi="文星仿宋" w:eastAsia="文星仿宋" w:cs="文星仿宋"/>
          <w:sz w:val="32"/>
          <w:szCs w:val="32"/>
        </w:rPr>
      </w:pPr>
    </w:p>
    <w:p>
      <w:pPr>
        <w:ind w:left="0" w:leftChars="0"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一、企业研究开发项目鉴定工作包括以下事项：</w:t>
      </w:r>
    </w:p>
    <w:p>
      <w:pPr>
        <w:ind w:left="0" w:leftChars="0"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（一）鉴定申报项目是否属于符合条件（国税发〔2008〕116号第三条）的研究开发活动；</w:t>
      </w:r>
    </w:p>
    <w:p>
      <w:pPr>
        <w:ind w:left="0" w:leftChars="0"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（二）鉴定申报项目是否符合《国家重点支持的高新技术领域》或《当前优先发展的高技术产业化重点领域指南(2007年度)》规定的范围；</w:t>
      </w:r>
    </w:p>
    <w:p>
      <w:pPr>
        <w:ind w:left="0" w:leftChars="0"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（三）出具鉴定意见，并加盖“武汉市企业研究开发项目鉴定专用章”。</w:t>
      </w:r>
    </w:p>
    <w:p>
      <w:pPr>
        <w:ind w:left="0" w:leftChars="0"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二、企业研究开发项目鉴定工作遵循“减程序、减时限、零费用”的服务宗旨，采用集中办理和常年办理相结合，零收费。集中受理时间为每年1月1日至3月31日，集中鉴定工作完成时间为每年的5月31日。常年受理时间为每年4月1日至12月31日，鉴定工作完成时间为自受理之日起30个工作日。</w:t>
      </w:r>
    </w:p>
    <w:p>
      <w:pPr>
        <w:ind w:left="0" w:leftChars="0"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三、企业申请研究开发项目鉴定请提交如下材料：</w:t>
      </w:r>
    </w:p>
    <w:p>
      <w:pPr>
        <w:ind w:left="0" w:leftChars="0"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（一）企业总经理办公会或董事会关于自主、委托、合作研究开发项目立项的决议文件（复印件）。</w:t>
      </w:r>
    </w:p>
    <w:p>
      <w:pPr>
        <w:ind w:left="0" w:leftChars="0"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（二）自主研究开发项目需提交：自主研究开发项目计划书。</w:t>
      </w:r>
    </w:p>
    <w:p>
      <w:pPr>
        <w:ind w:left="0" w:leftChars="0"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委托、合作研究开发项目需提交：与受托方签订的合同或协议。</w:t>
      </w:r>
    </w:p>
    <w:p>
      <w:pPr>
        <w:ind w:left="0" w:leftChars="0"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承担的政府科技计划项目需提交：政府科技计划项目立项文件；政府科技计划项目申请书和合同书（任务书）。</w:t>
      </w:r>
    </w:p>
    <w:p>
      <w:pPr>
        <w:ind w:left="0" w:leftChars="0"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（三）研究开发项目的效用情况说明、研究成果报告等资料。</w:t>
      </w:r>
    </w:p>
    <w:p>
      <w:pPr>
        <w:ind w:left="0" w:leftChars="0"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（四）其它：如有专利证书、技术查新报告、化验（检测、测试）报告、验收报告、成果获奖证书等其他与企业研究开发项目相关的证明材料，请提供复印件。</w:t>
      </w:r>
    </w:p>
    <w:p>
      <w:pPr>
        <w:ind w:left="0" w:leftChars="0"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企业在系统中获得提交纸质材料的通知后，将以上材料一式一份，A4纸打印或复印，左侧胶装成册，在右侧骑缝处加盖企业公章，交至武汉市技术市场管理办公室（汉口发展大道164号武汉科技大厦九楼，电话：65692194）。企业申报材料中有复印件的，在递交材料时需提供材料原件供查验（材料原件当场查验，验毕后退回）。</w:t>
      </w:r>
    </w:p>
    <w:p>
      <w:pPr>
        <w:ind w:left="0" w:leftChars="0"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四、市科技局必要时可要求企业补充提交证明材料或参加答辩，也可视情况对企业进行实地考察和现场查验。</w:t>
      </w:r>
    </w:p>
    <w:p>
      <w:pPr>
        <w:rPr>
          <w:rFonts w:hint="eastAsia" w:ascii="文星仿宋" w:hAnsi="文星仿宋" w:eastAsia="文星仿宋" w:cs="文星仿宋"/>
          <w:sz w:val="32"/>
          <w:szCs w:val="32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 </w:t>
      </w:r>
    </w:p>
    <w:p>
      <w:pPr>
        <w:rPr>
          <w:rFonts w:hint="eastAsia"/>
        </w:rPr>
      </w:pPr>
    </w:p>
    <w:p/>
    <w:p/>
    <w:p/>
    <w:p/>
    <w:p/>
    <w:p>
      <w:r>
        <w:rPr>
          <w:rFonts w:hint="eastAsia" w:eastAsia="宋体"/>
          <w:lang w:eastAsia="zh-CN"/>
        </w:rPr>
        <w:drawing>
          <wp:inline distT="0" distB="0" distL="114300" distR="114300">
            <wp:extent cx="5658485" cy="7683500"/>
            <wp:effectExtent l="0" t="0" r="18415" b="12700"/>
            <wp:docPr id="1" name="图片 1" descr="7604ddaegd761d2849f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604ddaegd761d2849f6c"/>
                    <pic:cNvPicPr>
                      <a:picLocks noChangeAspect="1"/>
                    </pic:cNvPicPr>
                  </pic:nvPicPr>
                  <pic:blipFill>
                    <a:blip r:embed="rId4"/>
                    <a:srcRect b="4045"/>
                    <a:stretch>
                      <a:fillRect/>
                    </a:stretch>
                  </pic:blipFill>
                  <pic:spPr>
                    <a:xfrm>
                      <a:off x="0" y="0"/>
                      <a:ext cx="5658485" cy="768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9735D"/>
    <w:rsid w:val="4339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2024-10-17T03:08:00Z</dcterms:created>
  <dc:creator>Administrator</dc:creator>
  <cp:lastModifiedBy>Administrator</cp:lastModifiedBy>
  <dcterms:modified xsi:type="dcterms:W3CDTF">2024-10-17T03:09:25Z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