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4" w:line="208" w:lineRule="auto"/>
        <w:outlineLvl w:val="0"/>
        <w:rPr>
          <w:rFonts w:hint="eastAsia" w:ascii="文星黑体" w:eastAsia="文星黑体"/>
          <w:bCs/>
          <w:color w:val="auto"/>
          <w:szCs w:val="32"/>
          <w:lang w:val="en-US" w:eastAsia="zh-CN"/>
        </w:rPr>
      </w:pPr>
      <w:r>
        <w:rPr>
          <w:rFonts w:hint="eastAsia" w:ascii="文星黑体" w:eastAsia="文星黑体"/>
          <w:bCs/>
          <w:color w:val="auto"/>
          <w:szCs w:val="32"/>
          <w:lang w:val="en-US" w:eastAsia="zh-CN"/>
        </w:rPr>
        <w:t xml:space="preserve">    附件</w:t>
      </w:r>
    </w:p>
    <w:p>
      <w:pPr>
        <w:spacing w:before="344" w:line="208" w:lineRule="auto"/>
        <w:jc w:val="center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bookmarkStart w:id="0" w:name="_GoBack"/>
      <w:r>
        <w:rPr>
          <w:rFonts w:hint="eastAsia" w:ascii="文星标宋" w:hAnsi="文星标宋" w:eastAsia="文星标宋" w:cs="文星标宋"/>
          <w:color w:val="000000"/>
          <w:sz w:val="36"/>
          <w:szCs w:val="36"/>
          <w:lang w:bidi="ar"/>
        </w:rPr>
        <w:t>2023年武汉市科学实验展演汇演活动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val="en-US" w:eastAsia="zh-CN" w:bidi="ar"/>
        </w:rPr>
        <w:t>获奖作品公示</w:t>
      </w:r>
      <w:r>
        <w:rPr>
          <w:rFonts w:hint="eastAsia" w:ascii="文星标宋" w:hAnsi="文星标宋" w:eastAsia="文星标宋" w:cs="文星标宋"/>
          <w:color w:val="000000"/>
          <w:sz w:val="36"/>
          <w:szCs w:val="36"/>
          <w:lang w:bidi="ar"/>
        </w:rPr>
        <w:t>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一等奖</w:t>
      </w:r>
    </w:p>
    <w:tbl>
      <w:tblPr>
        <w:tblStyle w:val="7"/>
        <w:tblpPr w:leftFromText="180" w:rightFromText="180" w:vertAnchor="text" w:horzAnchor="page" w:tblpX="552" w:tblpY="151"/>
        <w:tblOverlap w:val="never"/>
        <w:tblW w:w="108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390"/>
        <w:gridCol w:w="2824"/>
        <w:gridCol w:w="2901"/>
        <w:gridCol w:w="2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3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8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</w:t>
            </w:r>
          </w:p>
        </w:tc>
        <w:tc>
          <w:tcPr>
            <w:tcW w:w="290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0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以柔克刚</w:t>
            </w:r>
          </w:p>
        </w:tc>
        <w:tc>
          <w:tcPr>
            <w:tcW w:w="28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9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邓妹丽、喻正银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</w:pPr>
            <w:r>
              <w:t>2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粉尘爆炸</w:t>
            </w:r>
          </w:p>
        </w:tc>
        <w:tc>
          <w:tcPr>
            <w:tcW w:w="28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9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黄杰、全桂萱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小气球大道理</w:t>
            </w:r>
          </w:p>
        </w:tc>
        <w:tc>
          <w:tcPr>
            <w:tcW w:w="28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90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张婧玮、陈洁茹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08" w:lineRule="auto"/>
        <w:jc w:val="center"/>
        <w:textAlignment w:val="auto"/>
        <w:outlineLvl w:val="0"/>
        <w:rPr>
          <w:rFonts w:ascii="文星标宋" w:hAnsi="文星标宋" w:eastAsia="文星标宋" w:cs="文星标宋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二等奖</w:t>
      </w:r>
    </w:p>
    <w:tbl>
      <w:tblPr>
        <w:tblStyle w:val="7"/>
        <w:tblpPr w:leftFromText="180" w:rightFromText="180" w:vertAnchor="text" w:horzAnchor="page" w:tblpX="490" w:tblpY="241"/>
        <w:tblOverlap w:val="never"/>
        <w:tblW w:w="10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439"/>
        <w:gridCol w:w="2850"/>
        <w:gridCol w:w="2875"/>
        <w:gridCol w:w="2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3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推荐单位名称</w:t>
            </w:r>
          </w:p>
        </w:tc>
        <w:tc>
          <w:tcPr>
            <w:tcW w:w="28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0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消失的土壤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刘妍君、纪丹丹、邓永成、孟莹、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段皎晖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气球风火轮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武汉城市职业学院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沈君逸、施静茹、李思粤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快乐水，快乐吗?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武汉市市场监督管理局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武汉市食品化妆品检验所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周玮婧、王冬梅、李莹婷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身边的微生物-酵母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裴张新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融化吧，冰块！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徐宇航、孙仲豪、张茜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66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神奇的液氮</w:t>
            </w:r>
          </w:p>
        </w:tc>
        <w:tc>
          <w:tcPr>
            <w:tcW w:w="28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8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武汉科学技术馆</w:t>
            </w:r>
          </w:p>
        </w:tc>
        <w:tc>
          <w:tcPr>
            <w:tcW w:w="208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牛晨、张萍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  <w:sectPr>
          <w:footerReference r:id="rId3" w:type="default"/>
          <w:pgSz w:w="11907" w:h="16839"/>
          <w:pgMar w:top="1423" w:right="86" w:bottom="0" w:left="88" w:header="0" w:footer="0" w:gutter="0"/>
          <w:cols w:space="720" w:num="1"/>
          <w:docGrid w:linePitch="326" w:charSpace="0"/>
        </w:sectPr>
      </w:pPr>
    </w:p>
    <w:p>
      <w:pPr>
        <w:spacing w:before="344" w:line="208" w:lineRule="auto"/>
        <w:jc w:val="center"/>
        <w:outlineLvl w:val="0"/>
        <w:rPr>
          <w:rFonts w:ascii="文星标宋" w:hAnsi="文星标宋" w:eastAsia="文星标宋" w:cs="文星标宋"/>
          <w:color w:val="000000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  <w:t>三等奖</w:t>
      </w:r>
    </w:p>
    <w:tbl>
      <w:tblPr>
        <w:tblStyle w:val="7"/>
        <w:tblpPr w:leftFromText="180" w:rightFromText="180" w:vertAnchor="text" w:horzAnchor="page" w:tblpX="448" w:tblpY="98"/>
        <w:tblOverlap w:val="never"/>
        <w:tblW w:w="10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12"/>
        <w:gridCol w:w="2913"/>
        <w:gridCol w:w="2837"/>
        <w:gridCol w:w="2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713" w:type="dxa"/>
            <w:vAlign w:val="center"/>
          </w:tcPr>
          <w:p>
            <w:pPr>
              <w:pStyle w:val="9"/>
              <w:spacing w:before="216" w:line="220" w:lineRule="auto"/>
              <w:jc w:val="center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12" w:type="dxa"/>
            <w:vAlign w:val="bottom"/>
          </w:tcPr>
          <w:p>
            <w:pPr>
              <w:pStyle w:val="9"/>
              <w:spacing w:before="216" w:line="220" w:lineRule="auto"/>
              <w:ind w:left="532"/>
              <w:jc w:val="left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自选实验名称</w:t>
            </w:r>
          </w:p>
        </w:tc>
        <w:tc>
          <w:tcPr>
            <w:tcW w:w="2913" w:type="dxa"/>
          </w:tcPr>
          <w:p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推荐单位名称</w:t>
            </w:r>
          </w:p>
        </w:tc>
        <w:tc>
          <w:tcPr>
            <w:tcW w:w="2837" w:type="dxa"/>
          </w:tcPr>
          <w:p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所属单位</w:t>
            </w:r>
          </w:p>
        </w:tc>
        <w:tc>
          <w:tcPr>
            <w:tcW w:w="2113" w:type="dxa"/>
          </w:tcPr>
          <w:p>
            <w:pPr>
              <w:pStyle w:val="9"/>
              <w:spacing w:before="216" w:line="220" w:lineRule="auto"/>
              <w:ind w:left="532"/>
              <w:rPr>
                <w:rFonts w:ascii="文星黑体" w:hAnsi="文星黑体" w:eastAsia="文星黑体" w:cs="文星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2"/>
                <w:sz w:val="28"/>
                <w:szCs w:val="28"/>
                <w:lang w:eastAsia="zh-CN"/>
              </w:rPr>
              <w:t>展演人员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水的旅行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章晓琴、李娜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藕断为何丝连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吕毅涵、袁奥然、黄晨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“哈喇味”油脂现行记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夏紫怡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“给力”的材料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赵卫卫、刘晓卉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“荧”光溢彩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于静亚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半透膜实验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武汉市园林和林业局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武汉市园林科学研究院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梁玉婷、任爱萍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康普茶的微生物</w:t>
            </w:r>
          </w:p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世界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江汉大学科学研究处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陈亚珂、田骄硕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大肠杆菌的观察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412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酸碱滴定</w:t>
            </w:r>
          </w:p>
        </w:tc>
        <w:tc>
          <w:tcPr>
            <w:tcW w:w="29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37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李汪洋</w:t>
            </w:r>
          </w:p>
        </w:tc>
      </w:tr>
    </w:tbl>
    <w:p>
      <w:pPr>
        <w:pStyle w:val="9"/>
        <w:spacing w:before="195" w:line="220" w:lineRule="auto"/>
        <w:jc w:val="center"/>
        <w:rPr>
          <w:rFonts w:hint="eastAsia" w:ascii="文星仿宋" w:hAnsi="文星仿宋" w:eastAsia="文星仿宋" w:cs="文星仿宋"/>
          <w:color w:val="000000"/>
          <w:sz w:val="28"/>
          <w:szCs w:val="28"/>
          <w:lang w:eastAsia="zh-CN" w:bidi="ar"/>
        </w:rPr>
        <w:sectPr>
          <w:pgSz w:w="11907" w:h="16839"/>
          <w:pgMar w:top="1431" w:right="86" w:bottom="0" w:left="88" w:header="0" w:footer="0" w:gutter="0"/>
          <w:cols w:space="720" w:num="1"/>
          <w:docGrid w:linePitch="326" w:charSpace="0"/>
        </w:sectPr>
      </w:pPr>
    </w:p>
    <w:tbl>
      <w:tblPr>
        <w:tblStyle w:val="7"/>
        <w:tblpPr w:leftFromText="180" w:rightFromText="180" w:vertAnchor="text" w:horzAnchor="page" w:tblpX="423" w:tblpY="698"/>
        <w:tblOverlap w:val="never"/>
        <w:tblW w:w="10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400"/>
        <w:gridCol w:w="2925"/>
        <w:gridCol w:w="2813"/>
        <w:gridCol w:w="21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50" w:type="dxa"/>
            <w:vAlign w:val="center"/>
          </w:tcPr>
          <w:p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自选实验名称</w:t>
            </w:r>
          </w:p>
        </w:tc>
        <w:tc>
          <w:tcPr>
            <w:tcW w:w="2925" w:type="dxa"/>
            <w:vAlign w:val="center"/>
          </w:tcPr>
          <w:p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推荐单位名称</w:t>
            </w:r>
          </w:p>
        </w:tc>
        <w:tc>
          <w:tcPr>
            <w:tcW w:w="2813" w:type="dxa"/>
            <w:vAlign w:val="center"/>
          </w:tcPr>
          <w:p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所属单位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bidi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展演人员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黄金雨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武汉地区血小板基因数据库建立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武汉市卫生健康委员会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武汉血液中心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强文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“看得见”的</w:t>
            </w:r>
          </w:p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微生物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朱英姿、胡天颖、向怡琴、董子芊、关欣茹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多用电表的使用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章佳业、昌小茗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沙门氏菌检验</w:t>
            </w:r>
          </w:p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虚拟仿真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武汉软件工程职业学院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周晶晶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“黄金4分钟”——成人心肺复苏技术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易珍珍、阳丹、</w:t>
            </w:r>
          </w:p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邵勤文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机械能守恒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武汉市第十二中学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李明威、陈梦婷、周佳怡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分子研究的“载体”——质粒中量提取的应用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王艺霏、谢立、</w:t>
            </w:r>
          </w:p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杨航、陈柯安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5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蛙坐骨神经动作电位的观察与记录</w:t>
            </w:r>
          </w:p>
        </w:tc>
        <w:tc>
          <w:tcPr>
            <w:tcW w:w="2925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813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武汉生物工程学院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聂丽</w:t>
            </w:r>
          </w:p>
        </w:tc>
      </w:tr>
    </w:tbl>
    <w:p>
      <w:pPr>
        <w:spacing w:before="344" w:line="208" w:lineRule="auto"/>
        <w:jc w:val="center"/>
        <w:outlineLvl w:val="0"/>
        <w:rPr>
          <w:rFonts w:hint="eastAsia" w:ascii="文星标宋" w:hAnsi="文星标宋" w:eastAsia="文星标宋" w:cs="文星标宋"/>
          <w:color w:val="000000"/>
          <w:sz w:val="32"/>
          <w:szCs w:val="32"/>
          <w:lang w:bidi="ar"/>
        </w:rPr>
      </w:pPr>
      <w:r>
        <w:rPr>
          <w:rFonts w:hint="eastAsia" w:ascii="文星标宋" w:hAnsi="文星标宋" w:eastAsia="文星标宋" w:cs="文星标宋"/>
          <w:color w:val="000000"/>
          <w:sz w:val="32"/>
          <w:szCs w:val="32"/>
          <w:lang w:eastAsia="zh-CN" w:bidi="ar"/>
        </w:rPr>
        <w:t>优秀奖</w:t>
      </w:r>
    </w:p>
    <w:p>
      <w:pPr>
        <w:rPr>
          <w:rFonts w:hint="eastAsia" w:eastAsia="文星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EwYTE3NzIxYmMyMTcxMzc3OGRiMzU3YWM2NWIifQ=="/>
  </w:docVars>
  <w:rsids>
    <w:rsidRoot w:val="0D460721"/>
    <w:rsid w:val="067823A9"/>
    <w:rsid w:val="0D460721"/>
    <w:rsid w:val="1DB7030E"/>
    <w:rsid w:val="570F1750"/>
    <w:rsid w:val="57855205"/>
    <w:rsid w:val="5F54733B"/>
    <w:rsid w:val="6D462252"/>
    <w:rsid w:val="7BC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1"/>
    <w:qFormat/>
    <w:uiPriority w:val="0"/>
    <w:pPr>
      <w:snapToGrid w:val="0"/>
      <w:spacing w:line="240" w:lineRule="auto"/>
      <w:ind w:left="0"/>
      <w:jc w:val="center"/>
    </w:pPr>
    <w:rPr>
      <w:rFonts w:hint="eastAsia" w:ascii="文星黑体" w:hAnsi="文星黑体" w:eastAsia="文星黑体" w:cs="文星黑体"/>
      <w:color w:val="000000"/>
      <w:kern w:val="2"/>
      <w:sz w:val="28"/>
      <w:szCs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样式1"/>
    <w:basedOn w:val="1"/>
    <w:qFormat/>
    <w:uiPriority w:val="0"/>
    <w:pPr>
      <w:spacing w:line="360" w:lineRule="exact"/>
      <w:jc w:val="center"/>
    </w:pPr>
    <w:rPr>
      <w:rFonts w:hint="eastAsia" w:ascii="文星仿宋" w:hAnsi="文星仿宋" w:eastAsia="文星仿宋" w:cs="文星仿宋"/>
      <w:color w:val="000000"/>
      <w:sz w:val="28"/>
      <w:szCs w:val="28"/>
      <w:lang w:bidi="ar"/>
    </w:rPr>
  </w:style>
  <w:style w:type="paragraph" w:customStyle="1" w:styleId="9">
    <w:name w:val="Table Text"/>
    <w:basedOn w:val="1"/>
    <w:semiHidden/>
    <w:qFormat/>
    <w:uiPriority w:val="0"/>
    <w:rPr>
      <w:rFonts w:ascii="新宋体" w:hAnsi="新宋体" w:eastAsia="新宋体" w:cs="新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2023-08-01T02:00:00Z</dcterms:created>
  <dc:creator>candy</dc:creator>
  <cp:lastModifiedBy>candy</cp:lastModifiedBy>
  <cp:lastPrinted>2023-08-01T06:49:00Z</cp:lastPrinted>
  <dcterms:modified xsi:type="dcterms:W3CDTF">2023-08-01T07:03:25Z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88BC50C6C0F843E49F852CB9108466F1_11</vt:lpwstr>
  </property>
</Properties>
</file>