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F9ED">
      <w:pPr>
        <w:pStyle w:val="8"/>
        <w:shd w:val="clear" w:color="auto" w:fill="FFFFFF"/>
        <w:spacing w:before="0" w:beforeAutospacing="0" w:line="500" w:lineRule="exact"/>
        <w:jc w:val="left"/>
        <w:rPr>
          <w:rFonts w:hint="eastAsia" w:ascii="文星黑体" w:hAnsi="文星黑体" w:eastAsia="文星黑体" w:cs="文星黑体"/>
          <w:color w:val="000000"/>
          <w:sz w:val="32"/>
          <w:szCs w:val="32"/>
          <w:lang w:eastAsia="zh-CN"/>
        </w:rPr>
      </w:pPr>
      <w:r>
        <w:rPr>
          <w:rFonts w:hint="eastAsia" w:ascii="文星黑体" w:hAnsi="文星黑体" w:eastAsia="文星黑体" w:cs="文星黑体"/>
          <w:color w:val="000000"/>
          <w:sz w:val="32"/>
          <w:szCs w:val="32"/>
          <w:lang w:eastAsia="zh-CN"/>
        </w:rPr>
        <w:t>附件</w:t>
      </w:r>
    </w:p>
    <w:p w14:paraId="11A4308A">
      <w:pPr>
        <w:pStyle w:val="8"/>
        <w:shd w:val="clear" w:color="auto" w:fill="FFFFFF"/>
        <w:spacing w:before="0" w:beforeAutospacing="0" w:line="500" w:lineRule="exact"/>
        <w:jc w:val="center"/>
        <w:rPr>
          <w:rFonts w:ascii="文星标宋" w:hAnsi="文星标宋" w:eastAsia="文星标宋"/>
          <w:color w:val="000000"/>
          <w:sz w:val="44"/>
          <w:szCs w:val="44"/>
        </w:rPr>
      </w:pPr>
      <w:r>
        <w:rPr>
          <w:rFonts w:hint="eastAsia" w:ascii="文星标宋" w:hAnsi="文星标宋" w:eastAsia="文星标宋"/>
          <w:color w:val="000000"/>
          <w:sz w:val="44"/>
          <w:szCs w:val="44"/>
        </w:rPr>
        <w:t>2022年武汉市生态环境保护先进适用技术指导目录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317"/>
        <w:gridCol w:w="1843"/>
        <w:gridCol w:w="7229"/>
        <w:gridCol w:w="3293"/>
      </w:tblGrid>
      <w:tr w14:paraId="74F4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92" w:type="dxa"/>
            <w:vAlign w:val="center"/>
          </w:tcPr>
          <w:p w14:paraId="3C85BB33">
            <w:pPr>
              <w:spacing w:line="240" w:lineRule="exact"/>
              <w:jc w:val="center"/>
              <w:rPr>
                <w:rFonts w:ascii="文星黑体" w:hAnsi="文星黑体" w:eastAsia="文星黑体" w:cs="文星黑体"/>
                <w:bCs/>
                <w:szCs w:val="21"/>
              </w:rPr>
            </w:pPr>
            <w:r>
              <w:rPr>
                <w:rFonts w:hint="eastAsia" w:ascii="文星黑体" w:hAnsi="文星黑体" w:eastAsia="文星黑体" w:cs="文星黑体"/>
                <w:bCs/>
                <w:szCs w:val="21"/>
              </w:rPr>
              <w:t>序号</w:t>
            </w:r>
          </w:p>
        </w:tc>
        <w:tc>
          <w:tcPr>
            <w:tcW w:w="1317" w:type="dxa"/>
            <w:vAlign w:val="center"/>
          </w:tcPr>
          <w:p w14:paraId="6FDDED98">
            <w:pPr>
              <w:spacing w:line="240" w:lineRule="exact"/>
              <w:jc w:val="center"/>
              <w:rPr>
                <w:rFonts w:ascii="文星黑体" w:hAnsi="文星黑体" w:eastAsia="文星黑体" w:cs="文星黑体"/>
                <w:bCs/>
                <w:szCs w:val="21"/>
              </w:rPr>
            </w:pPr>
            <w:r>
              <w:rPr>
                <w:rFonts w:hint="eastAsia" w:ascii="文星黑体" w:hAnsi="文星黑体" w:eastAsia="文星黑体" w:cs="文星黑体"/>
                <w:bCs/>
                <w:szCs w:val="21"/>
              </w:rPr>
              <w:t>技术持</w:t>
            </w:r>
          </w:p>
          <w:p w14:paraId="386D56A0">
            <w:pPr>
              <w:spacing w:line="240" w:lineRule="exact"/>
              <w:jc w:val="center"/>
              <w:rPr>
                <w:rFonts w:ascii="文星黑体" w:hAnsi="文星黑体" w:eastAsia="文星黑体" w:cs="文星黑体"/>
                <w:bCs/>
                <w:szCs w:val="21"/>
              </w:rPr>
            </w:pPr>
            <w:r>
              <w:rPr>
                <w:rFonts w:hint="eastAsia" w:ascii="文星黑体" w:hAnsi="文星黑体" w:eastAsia="文星黑体" w:cs="文星黑体"/>
                <w:bCs/>
                <w:szCs w:val="21"/>
              </w:rPr>
              <w:t>有单位</w:t>
            </w:r>
          </w:p>
        </w:tc>
        <w:tc>
          <w:tcPr>
            <w:tcW w:w="1843" w:type="dxa"/>
            <w:vAlign w:val="center"/>
          </w:tcPr>
          <w:p w14:paraId="365599E8">
            <w:pPr>
              <w:spacing w:line="240" w:lineRule="exact"/>
              <w:jc w:val="center"/>
              <w:rPr>
                <w:rFonts w:ascii="文星黑体" w:hAnsi="文星黑体" w:eastAsia="文星黑体" w:cs="文星黑体"/>
                <w:bCs/>
                <w:szCs w:val="21"/>
              </w:rPr>
            </w:pPr>
            <w:r>
              <w:rPr>
                <w:rFonts w:hint="eastAsia" w:ascii="文星黑体" w:hAnsi="文星黑体" w:eastAsia="文星黑体" w:cs="文星黑体"/>
                <w:bCs/>
                <w:szCs w:val="21"/>
              </w:rPr>
              <w:t>技术名称</w:t>
            </w:r>
          </w:p>
        </w:tc>
        <w:tc>
          <w:tcPr>
            <w:tcW w:w="7229" w:type="dxa"/>
            <w:vAlign w:val="center"/>
          </w:tcPr>
          <w:p w14:paraId="79676738">
            <w:pPr>
              <w:adjustRightInd w:val="0"/>
              <w:snapToGrid w:val="0"/>
              <w:spacing w:line="240" w:lineRule="exact"/>
              <w:jc w:val="center"/>
              <w:rPr>
                <w:rFonts w:ascii="文星黑体" w:hAnsi="文星黑体" w:eastAsia="文星黑体" w:cs="文星黑体"/>
                <w:bCs/>
                <w:szCs w:val="21"/>
              </w:rPr>
            </w:pPr>
            <w:r>
              <w:rPr>
                <w:rFonts w:hint="eastAsia" w:ascii="文星黑体" w:hAnsi="文星黑体" w:eastAsia="文星黑体" w:cs="文星黑体"/>
                <w:bCs/>
                <w:szCs w:val="21"/>
              </w:rPr>
              <w:t>技术简要说明</w:t>
            </w:r>
          </w:p>
        </w:tc>
        <w:tc>
          <w:tcPr>
            <w:tcW w:w="3293" w:type="dxa"/>
            <w:vAlign w:val="center"/>
          </w:tcPr>
          <w:p w14:paraId="6F18F29A">
            <w:pPr>
              <w:adjustRightInd w:val="0"/>
              <w:snapToGrid w:val="0"/>
              <w:spacing w:line="240" w:lineRule="exact"/>
              <w:jc w:val="center"/>
              <w:rPr>
                <w:rFonts w:ascii="文星黑体" w:hAnsi="文星黑体" w:eastAsia="文星黑体" w:cs="文星黑体"/>
                <w:bCs/>
                <w:szCs w:val="21"/>
              </w:rPr>
            </w:pPr>
            <w:r>
              <w:rPr>
                <w:rFonts w:hint="eastAsia" w:ascii="文星黑体" w:hAnsi="文星黑体" w:eastAsia="文星黑体" w:cs="文星黑体"/>
                <w:bCs/>
                <w:szCs w:val="21"/>
              </w:rPr>
              <w:t>适用范围</w:t>
            </w:r>
          </w:p>
        </w:tc>
      </w:tr>
      <w:tr w14:paraId="1012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FE8AAE6">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1</w:t>
            </w:r>
          </w:p>
        </w:tc>
        <w:tc>
          <w:tcPr>
            <w:tcW w:w="1317" w:type="dxa"/>
            <w:vAlign w:val="center"/>
          </w:tcPr>
          <w:p w14:paraId="3936820F">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武汉理工大学</w:t>
            </w:r>
          </w:p>
        </w:tc>
        <w:tc>
          <w:tcPr>
            <w:tcW w:w="1843" w:type="dxa"/>
            <w:vAlign w:val="center"/>
          </w:tcPr>
          <w:p w14:paraId="039A01CA">
            <w:pPr>
              <w:spacing w:line="240" w:lineRule="exact"/>
              <w:rPr>
                <w:rFonts w:ascii="文星仿宋" w:hAnsi="文星仿宋" w:eastAsia="文星仿宋" w:cs="文星仿宋"/>
                <w:szCs w:val="21"/>
              </w:rPr>
            </w:pPr>
            <w:r>
              <w:rPr>
                <w:rFonts w:hint="eastAsia" w:ascii="文星仿宋" w:hAnsi="文星仿宋" w:eastAsia="文星仿宋" w:cs="文星仿宋"/>
                <w:szCs w:val="21"/>
              </w:rPr>
              <w:t>脱硫脱硝耦合一体化技术</w:t>
            </w:r>
          </w:p>
        </w:tc>
        <w:tc>
          <w:tcPr>
            <w:tcW w:w="7229" w:type="dxa"/>
            <w:vAlign w:val="center"/>
          </w:tcPr>
          <w:p w14:paraId="359B6A4B">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选取钒钛氧化纳米催化剂材料，利用稀土元素的独特物理化学性能，开发出高活性、抗中毒能力强、宽温度工作的脱硝催化剂。研究掺杂工艺对于钒钛脱硝催化剂材料的形貌、微结构、物性等影响，优化制备工艺，探索制备工艺对脱硝催化剂的形貌微观结构和电子结构的影响规律。针对工业烟气特点，测量脱硝催化剂的脱硫脱硝产率、速率和量子效率以及工作温度特性，通过显微结构表征与性能分析，研究粉尘、SO</w:t>
            </w:r>
            <w:r>
              <w:rPr>
                <w:rFonts w:hint="eastAsia" w:ascii="文星仿宋" w:hAnsi="文星仿宋" w:eastAsia="文星仿宋" w:cs="文星仿宋"/>
                <w:szCs w:val="21"/>
                <w:vertAlign w:val="subscript"/>
              </w:rPr>
              <w:t>x</w:t>
            </w:r>
            <w:r>
              <w:rPr>
                <w:rFonts w:hint="eastAsia" w:ascii="文星仿宋" w:hAnsi="文星仿宋" w:eastAsia="文星仿宋" w:cs="文星仿宋"/>
                <w:szCs w:val="21"/>
              </w:rPr>
              <w:t>、Na</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O、F、Cl等作用因素对催化剂的脱硝产率、速率和量子效率的影响关系，建立催化剂微结构、掺杂、电子结构和表面能级与量子效率和催化反应等催化性能的影响规律。</w:t>
            </w:r>
          </w:p>
        </w:tc>
        <w:tc>
          <w:tcPr>
            <w:tcW w:w="3293" w:type="dxa"/>
            <w:vAlign w:val="center"/>
          </w:tcPr>
          <w:p w14:paraId="69E72D7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color w:val="000000"/>
                <w:szCs w:val="21"/>
                <w:lang w:eastAsia="zh-CN"/>
              </w:rPr>
              <w:t>适</w:t>
            </w:r>
            <w:r>
              <w:rPr>
                <w:rFonts w:hint="eastAsia" w:ascii="文星仿宋" w:hAnsi="文星仿宋" w:eastAsia="文星仿宋" w:cs="文星仿宋"/>
                <w:szCs w:val="21"/>
              </w:rPr>
              <w:t>用于化工、建材、冶金、冶炼、电力等行业。</w:t>
            </w:r>
          </w:p>
        </w:tc>
      </w:tr>
      <w:tr w14:paraId="46BF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5DE59040">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2</w:t>
            </w:r>
          </w:p>
        </w:tc>
        <w:tc>
          <w:tcPr>
            <w:tcW w:w="1317" w:type="dxa"/>
            <w:vAlign w:val="center"/>
          </w:tcPr>
          <w:p w14:paraId="286BD060">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武汉创新环保工程有限公司</w:t>
            </w:r>
          </w:p>
        </w:tc>
        <w:tc>
          <w:tcPr>
            <w:tcW w:w="1843" w:type="dxa"/>
            <w:vAlign w:val="center"/>
          </w:tcPr>
          <w:p w14:paraId="48D8FBDA">
            <w:pPr>
              <w:spacing w:line="240" w:lineRule="exact"/>
              <w:rPr>
                <w:rFonts w:ascii="文星仿宋" w:hAnsi="文星仿宋" w:eastAsia="文星仿宋" w:cs="文星仿宋"/>
                <w:szCs w:val="21"/>
              </w:rPr>
            </w:pPr>
            <w:r>
              <w:rPr>
                <w:rFonts w:hint="eastAsia" w:ascii="文星仿宋" w:hAnsi="文星仿宋" w:eastAsia="文星仿宋" w:cs="文星仿宋"/>
                <w:szCs w:val="21"/>
              </w:rPr>
              <w:t>全动态离心油烟净化技术</w:t>
            </w:r>
          </w:p>
        </w:tc>
        <w:tc>
          <w:tcPr>
            <w:tcW w:w="7229" w:type="dxa"/>
            <w:vAlign w:val="center"/>
          </w:tcPr>
          <w:p w14:paraId="47767D6D">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技术集动态撞击拦截和物理离心脱油为一体</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能实现低风量、大吸力、低能耗、高净化率。动态撞击拦截：由合金丝绕制而成的净化网盘，在同轴电机的带动下，以每分钟2200-6000转的转速高速旋转，形成机械屏蔽，使烹饪时产生的油颗粒、烟颗粒及油烟混合颗粒被有效拦截，但热气和风可以自由穿过，被排入大气。物理离心脱油：净化网盘在高速旋转过程中，会产生强大的离心作用力，将拦截下来的油颗粒甩入导油槽，流入废油收集容器，从而实现废油的高效回收。</w:t>
            </w:r>
          </w:p>
        </w:tc>
        <w:tc>
          <w:tcPr>
            <w:tcW w:w="3293" w:type="dxa"/>
            <w:vAlign w:val="center"/>
          </w:tcPr>
          <w:p w14:paraId="7252645F">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w:t>
            </w:r>
            <w:r>
              <w:rPr>
                <w:rFonts w:hint="eastAsia" w:ascii="文星仿宋" w:hAnsi="文星仿宋" w:eastAsia="文星仿宋" w:cs="文星仿宋"/>
                <w:szCs w:val="21"/>
              </w:rPr>
              <w:t>用于家庭厨房油烟净化、商用餐饮厨房油烟净化、室内空气净化、工业及生活垃圾处理的废气净化。</w:t>
            </w:r>
          </w:p>
        </w:tc>
      </w:tr>
      <w:tr w14:paraId="50A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710DA20F">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3</w:t>
            </w:r>
          </w:p>
        </w:tc>
        <w:tc>
          <w:tcPr>
            <w:tcW w:w="1317" w:type="dxa"/>
            <w:vAlign w:val="center"/>
          </w:tcPr>
          <w:p w14:paraId="68389B53">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武汉凯迪电力环保有限公司</w:t>
            </w:r>
          </w:p>
        </w:tc>
        <w:tc>
          <w:tcPr>
            <w:tcW w:w="1843" w:type="dxa"/>
            <w:vAlign w:val="center"/>
          </w:tcPr>
          <w:p w14:paraId="1105AC9F">
            <w:pPr>
              <w:spacing w:line="240" w:lineRule="exact"/>
              <w:rPr>
                <w:rFonts w:ascii="文星仿宋" w:hAnsi="文星仿宋" w:eastAsia="文星仿宋" w:cs="文星仿宋"/>
                <w:szCs w:val="21"/>
              </w:rPr>
            </w:pPr>
            <w:r>
              <w:rPr>
                <w:rFonts w:hint="eastAsia" w:ascii="文星仿宋" w:hAnsi="文星仿宋" w:eastAsia="文星仿宋" w:cs="文星仿宋"/>
                <w:szCs w:val="21"/>
              </w:rPr>
              <w:t>高效渐变分级复合脱硫塔技术</w:t>
            </w:r>
          </w:p>
        </w:tc>
        <w:tc>
          <w:tcPr>
            <w:tcW w:w="7229" w:type="dxa"/>
            <w:vAlign w:val="center"/>
          </w:tcPr>
          <w:p w14:paraId="73513D1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通过喷淋层与薄膜持液层分级脱除工艺，增大吸收反应末端SO</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的传质浓度梯度</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同时利用薄膜持液层的泡沫洗涤，增加气、液和固三相的传质面积，进一步除尘</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结合水平流式除雾器设计，提高了二次携带临界气速和较细雾滴的捕集效率，实现在不设置湿式电除尘器的情况下，仅通过单塔改造实现二氧化硫和烟尘一体化高效协同脱除。</w:t>
            </w:r>
          </w:p>
        </w:tc>
        <w:tc>
          <w:tcPr>
            <w:tcW w:w="3293" w:type="dxa"/>
            <w:vAlign w:val="center"/>
          </w:tcPr>
          <w:p w14:paraId="161023F0">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适用于中、高硫燃煤烟气的净化。</w:t>
            </w:r>
          </w:p>
        </w:tc>
      </w:tr>
      <w:tr w14:paraId="31C7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492" w:type="dxa"/>
            <w:vAlign w:val="center"/>
          </w:tcPr>
          <w:p w14:paraId="6945973E">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w:t>
            </w:r>
          </w:p>
        </w:tc>
        <w:tc>
          <w:tcPr>
            <w:tcW w:w="1317" w:type="dxa"/>
            <w:vAlign w:val="center"/>
          </w:tcPr>
          <w:p w14:paraId="30D4ECB7">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华中师范大学</w:t>
            </w:r>
          </w:p>
        </w:tc>
        <w:tc>
          <w:tcPr>
            <w:tcW w:w="1843" w:type="dxa"/>
            <w:vAlign w:val="center"/>
          </w:tcPr>
          <w:p w14:paraId="0B96A032">
            <w:pPr>
              <w:spacing w:line="240" w:lineRule="exact"/>
              <w:rPr>
                <w:rFonts w:ascii="文星仿宋" w:hAnsi="文星仿宋" w:eastAsia="文星仿宋" w:cs="文星仿宋"/>
                <w:szCs w:val="21"/>
              </w:rPr>
            </w:pPr>
            <w:r>
              <w:rPr>
                <w:rFonts w:hint="eastAsia" w:ascii="文星仿宋" w:hAnsi="文星仿宋" w:eastAsia="文星仿宋" w:cs="文星仿宋"/>
                <w:szCs w:val="21"/>
              </w:rPr>
              <w:t>智能工业废气处理设备</w:t>
            </w:r>
          </w:p>
        </w:tc>
        <w:tc>
          <w:tcPr>
            <w:tcW w:w="7229" w:type="dxa"/>
            <w:vAlign w:val="center"/>
          </w:tcPr>
          <w:p w14:paraId="6C2694C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待处理的气体经由风机送入换热器与催化燃烧设备排出的高温气体进行换热，温度得到一定提升，然后进入催化燃烧室，在电加热器的作用下，使气体温度进一步提高到200-240℃左右，达到催化剂起燃温度后再通过催化剂，挥发性有机物在催化剂的作用下实现氧化分解，被分解为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和H</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O，同时放出大量的热，该高温气体随后进入换热器与催化燃烧设备的废气进行换热，回收热量，达标排放。</w:t>
            </w:r>
          </w:p>
        </w:tc>
        <w:tc>
          <w:tcPr>
            <w:tcW w:w="3293" w:type="dxa"/>
            <w:vAlign w:val="center"/>
          </w:tcPr>
          <w:p w14:paraId="181AC2AD">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适用于涉挥发性有机物处理的行业，包括但不限于机械制造</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涂料、油墨及胶黏剂生产</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石油石化</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印刷业等。可用于处理不含磷</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硫</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铅</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汞</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砷及卤素等的有机或无机物的各类有机废气。</w:t>
            </w:r>
          </w:p>
        </w:tc>
      </w:tr>
      <w:tr w14:paraId="4787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1DD3F5B">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w:t>
            </w:r>
          </w:p>
        </w:tc>
        <w:tc>
          <w:tcPr>
            <w:tcW w:w="1317" w:type="dxa"/>
            <w:vAlign w:val="center"/>
          </w:tcPr>
          <w:p w14:paraId="6C569AF7">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华中科技大学</w:t>
            </w:r>
          </w:p>
        </w:tc>
        <w:tc>
          <w:tcPr>
            <w:tcW w:w="1843" w:type="dxa"/>
            <w:vAlign w:val="center"/>
          </w:tcPr>
          <w:p w14:paraId="25AF0D65">
            <w:pPr>
              <w:spacing w:line="240" w:lineRule="exact"/>
              <w:rPr>
                <w:rFonts w:ascii="文星仿宋" w:hAnsi="文星仿宋" w:eastAsia="文星仿宋" w:cs="文星仿宋"/>
                <w:szCs w:val="21"/>
              </w:rPr>
            </w:pPr>
            <w:r>
              <w:rPr>
                <w:rFonts w:hint="eastAsia" w:ascii="文星仿宋" w:hAnsi="文星仿宋" w:eastAsia="文星仿宋" w:cs="文星仿宋"/>
                <w:szCs w:val="21"/>
              </w:rPr>
              <w:t>燃煤PM2.5生成调控技术</w:t>
            </w:r>
          </w:p>
        </w:tc>
        <w:tc>
          <w:tcPr>
            <w:tcW w:w="7229" w:type="dxa"/>
            <w:vAlign w:val="center"/>
          </w:tcPr>
          <w:p w14:paraId="7DE92B2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该技术摒弃了传统“燃烧后”单一物理脱除思想，从揭示PM2.5的生成机理、建立“燃烧中”PM2.5的生成调控理论入手，通过化学与物理机制的有机耦合以抑制PM2.5的生成，从</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源头”降低其排放。</w:t>
            </w:r>
          </w:p>
        </w:tc>
        <w:tc>
          <w:tcPr>
            <w:tcW w:w="3293" w:type="dxa"/>
            <w:vAlign w:val="center"/>
          </w:tcPr>
          <w:p w14:paraId="2553548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不仅适用于煤粉炉，也可适用于流化床等炉型；不仅适用于电力行业，还可适用于非电行业。该技术在高效抑制PM2.5生成的同时，还对其它多种污染物（尤其SOx和有毒痕量元素）具有协同脱除效果。</w:t>
            </w:r>
          </w:p>
        </w:tc>
      </w:tr>
      <w:tr w14:paraId="7857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13BED9CA">
            <w:pPr>
              <w:spacing w:line="240" w:lineRule="exact"/>
              <w:jc w:val="center"/>
              <w:rPr>
                <w:rFonts w:hint="eastAsia" w:ascii="文星仿宋" w:hAnsi="文星仿宋" w:eastAsia="文星仿宋" w:cs="文星仿宋"/>
                <w:szCs w:val="21"/>
                <w:lang w:eastAsia="zh-CN"/>
              </w:rPr>
            </w:pPr>
            <w:r>
              <w:rPr>
                <w:rFonts w:hint="eastAsia" w:ascii="文星仿宋" w:hAnsi="文星仿宋" w:eastAsia="文星仿宋" w:cs="文星仿宋"/>
                <w:szCs w:val="21"/>
                <w:lang w:val="en-US" w:eastAsia="zh-CN"/>
              </w:rPr>
              <w:t>6</w:t>
            </w:r>
          </w:p>
        </w:tc>
        <w:tc>
          <w:tcPr>
            <w:tcW w:w="1317" w:type="dxa"/>
            <w:vAlign w:val="center"/>
          </w:tcPr>
          <w:p w14:paraId="4C9B8F7C">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武汉中科水生环境工程股份有限公司</w:t>
            </w:r>
          </w:p>
        </w:tc>
        <w:tc>
          <w:tcPr>
            <w:tcW w:w="1843" w:type="dxa"/>
            <w:vAlign w:val="center"/>
          </w:tcPr>
          <w:p w14:paraId="0B925671">
            <w:pPr>
              <w:spacing w:line="240" w:lineRule="exact"/>
              <w:rPr>
                <w:rFonts w:ascii="文星仿宋" w:hAnsi="文星仿宋" w:eastAsia="文星仿宋" w:cs="文星仿宋"/>
                <w:szCs w:val="21"/>
              </w:rPr>
            </w:pPr>
            <w:r>
              <w:rPr>
                <w:rFonts w:hint="eastAsia" w:ascii="文星仿宋" w:hAnsi="文星仿宋" w:eastAsia="文星仿宋" w:cs="文星仿宋"/>
                <w:szCs w:val="21"/>
              </w:rPr>
              <w:t>城市富营养化湖泊斑块化定植技术</w:t>
            </w:r>
          </w:p>
        </w:tc>
        <w:tc>
          <w:tcPr>
            <w:tcW w:w="7229" w:type="dxa"/>
            <w:vAlign w:val="center"/>
          </w:tcPr>
          <w:p w14:paraId="365AFC0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由浅水湖泊底质斑块化技术、沉水植物定植技术、原位生态治理净化技术等形成的城市富营养化湖泊斑块化定植技术。通过在大湖引水区的原位净化，将水体引入经改造的废弃鱼塘，在各塘之间形成内循环和大湖连通外循环。以底质斑块化技术和定位种植技术，强化水质净化能力</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提升景观。</w:t>
            </w:r>
          </w:p>
        </w:tc>
        <w:tc>
          <w:tcPr>
            <w:tcW w:w="3293" w:type="dxa"/>
            <w:vAlign w:val="center"/>
          </w:tcPr>
          <w:p w14:paraId="26F3B6D6">
            <w:pPr>
              <w:tabs>
                <w:tab w:val="left" w:pos="880"/>
              </w:tabs>
              <w:spacing w:line="240" w:lineRule="exact"/>
              <w:rPr>
                <w:rFonts w:ascii="文星仿宋" w:hAnsi="文星仿宋" w:eastAsia="文星仿宋" w:cs="文星仿宋"/>
                <w:szCs w:val="21"/>
              </w:rPr>
            </w:pPr>
            <w:r>
              <w:rPr>
                <w:rFonts w:hint="eastAsia" w:ascii="文星仿宋" w:hAnsi="文星仿宋" w:eastAsia="文星仿宋" w:cs="文星仿宋"/>
                <w:szCs w:val="21"/>
              </w:rPr>
              <w:t>　　适用于城市富营养化湖泊的水体治理</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特别适用于南方退渔还湖的废弃鱼塘的重新利用和水体异位治理。</w:t>
            </w:r>
          </w:p>
        </w:tc>
      </w:tr>
      <w:tr w14:paraId="4493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vAlign w:val="center"/>
          </w:tcPr>
          <w:p w14:paraId="3372D8CB">
            <w:pPr>
              <w:spacing w:line="240" w:lineRule="exact"/>
              <w:jc w:val="center"/>
              <w:rPr>
                <w:rFonts w:hint="eastAsia" w:ascii="文星仿宋" w:hAnsi="文星仿宋" w:eastAsia="文星仿宋" w:cs="文星仿宋"/>
                <w:szCs w:val="21"/>
                <w:lang w:eastAsia="zh-CN"/>
              </w:rPr>
            </w:pPr>
            <w:r>
              <w:rPr>
                <w:rFonts w:hint="eastAsia" w:ascii="文星仿宋" w:hAnsi="文星仿宋" w:eastAsia="文星仿宋" w:cs="文星仿宋"/>
                <w:szCs w:val="21"/>
                <w:lang w:val="en-US" w:eastAsia="zh-CN"/>
              </w:rPr>
              <w:t>7</w:t>
            </w:r>
          </w:p>
        </w:tc>
        <w:tc>
          <w:tcPr>
            <w:tcW w:w="1317" w:type="dxa"/>
            <w:vAlign w:val="center"/>
          </w:tcPr>
          <w:p w14:paraId="07E6C12B">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武汉泾渭环境科技有限公司</w:t>
            </w:r>
          </w:p>
        </w:tc>
        <w:tc>
          <w:tcPr>
            <w:tcW w:w="1843" w:type="dxa"/>
            <w:vAlign w:val="center"/>
          </w:tcPr>
          <w:p w14:paraId="23FF9A5C">
            <w:pPr>
              <w:spacing w:line="240" w:lineRule="exact"/>
              <w:rPr>
                <w:rFonts w:ascii="文星仿宋" w:hAnsi="文星仿宋" w:eastAsia="文星仿宋" w:cs="文星仿宋"/>
                <w:szCs w:val="21"/>
              </w:rPr>
            </w:pPr>
            <w:r>
              <w:rPr>
                <w:rFonts w:hint="eastAsia" w:ascii="文星仿宋" w:hAnsi="文星仿宋" w:eastAsia="文星仿宋" w:cs="文星仿宋"/>
                <w:szCs w:val="21"/>
              </w:rPr>
              <w:t>低温负压机械蒸汽再压缩联合非均相洗气技术</w:t>
            </w:r>
          </w:p>
        </w:tc>
        <w:tc>
          <w:tcPr>
            <w:tcW w:w="7229" w:type="dxa"/>
            <w:vAlign w:val="center"/>
          </w:tcPr>
          <w:p w14:paraId="0CB4CAD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采用低耗高效MVR蒸发技术将渗滤液中水分蒸发出来，含有少量杂质，再通过HEP酸碱洗气及时去除气体中的氨氮和部分挥发有机物，使垃圾渗滤液能够达标排放，或场内回用，出水率达90%以上，浓缩液可进一步干化。</w:t>
            </w:r>
          </w:p>
        </w:tc>
        <w:tc>
          <w:tcPr>
            <w:tcW w:w="3293" w:type="dxa"/>
            <w:vAlign w:val="center"/>
          </w:tcPr>
          <w:p w14:paraId="7264100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适用于垃圾渗滤液、餐厨沼液、工业废水等高浓废水处理领域，尤其适用于生活垃圾渗滤液处理领域。</w:t>
            </w:r>
          </w:p>
        </w:tc>
      </w:tr>
      <w:tr w14:paraId="1258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754AF05">
            <w:pPr>
              <w:spacing w:line="240" w:lineRule="exact"/>
              <w:jc w:val="center"/>
              <w:rPr>
                <w:rFonts w:hint="eastAsia" w:ascii="文星仿宋" w:hAnsi="文星仿宋" w:eastAsia="文星仿宋" w:cs="文星仿宋"/>
                <w:szCs w:val="21"/>
                <w:lang w:eastAsia="zh-CN"/>
              </w:rPr>
            </w:pPr>
            <w:r>
              <w:rPr>
                <w:rFonts w:hint="eastAsia" w:ascii="文星仿宋" w:hAnsi="文星仿宋" w:eastAsia="文星仿宋" w:cs="文星仿宋"/>
                <w:szCs w:val="21"/>
                <w:lang w:val="en-US" w:eastAsia="zh-CN"/>
              </w:rPr>
              <w:t>8</w:t>
            </w:r>
          </w:p>
        </w:tc>
        <w:tc>
          <w:tcPr>
            <w:tcW w:w="1317" w:type="dxa"/>
            <w:vAlign w:val="center"/>
          </w:tcPr>
          <w:p w14:paraId="702ED6E0">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武汉一念元环境科技有限公司</w:t>
            </w:r>
          </w:p>
        </w:tc>
        <w:tc>
          <w:tcPr>
            <w:tcW w:w="1843" w:type="dxa"/>
            <w:vAlign w:val="center"/>
          </w:tcPr>
          <w:p w14:paraId="4826418C">
            <w:pPr>
              <w:spacing w:line="240" w:lineRule="exact"/>
              <w:rPr>
                <w:rFonts w:ascii="文星仿宋" w:hAnsi="文星仿宋" w:eastAsia="文星仿宋" w:cs="文星仿宋"/>
                <w:szCs w:val="21"/>
              </w:rPr>
            </w:pPr>
            <w:r>
              <w:rPr>
                <w:rFonts w:hint="eastAsia" w:ascii="文星仿宋" w:hAnsi="文星仿宋" w:eastAsia="文星仿宋" w:cs="文星仿宋"/>
                <w:szCs w:val="21"/>
              </w:rPr>
              <w:t>含氨工业废水深度处理及氨回收资源化技术</w:t>
            </w:r>
          </w:p>
        </w:tc>
        <w:tc>
          <w:tcPr>
            <w:tcW w:w="7229" w:type="dxa"/>
            <w:vAlign w:val="center"/>
          </w:tcPr>
          <w:p w14:paraId="2BBD7ECF">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针对石化、煤化工、铜/镍/钒/钛/锰/稀土冶炼、精细化工、锂电池、电镀、食品、渗滤液</w:t>
            </w:r>
            <w:r>
              <w:rPr>
                <w:rFonts w:hint="eastAsia" w:ascii="文星仿宋" w:hAnsi="文星仿宋" w:eastAsia="文星仿宋" w:cs="文星仿宋"/>
                <w:szCs w:val="21"/>
                <w:lang w:eastAsia="zh-CN"/>
              </w:rPr>
              <w:t>及</w:t>
            </w:r>
            <w:r>
              <w:rPr>
                <w:rFonts w:hint="eastAsia" w:ascii="文星仿宋" w:hAnsi="文星仿宋" w:eastAsia="文星仿宋" w:cs="文星仿宋"/>
                <w:szCs w:val="21"/>
              </w:rPr>
              <w:t>集成电路芯片封装</w:t>
            </w:r>
            <w:r>
              <w:rPr>
                <w:rFonts w:hint="eastAsia" w:ascii="文星仿宋" w:hAnsi="文星仿宋" w:eastAsia="文星仿宋" w:cs="文星仿宋"/>
                <w:szCs w:val="21"/>
                <w:lang w:eastAsia="zh-CN"/>
              </w:rPr>
              <w:t>中的</w:t>
            </w:r>
            <w:r>
              <w:rPr>
                <w:rFonts w:hint="eastAsia" w:ascii="文星仿宋" w:hAnsi="文星仿宋" w:eastAsia="文星仿宋" w:cs="文星仿宋"/>
                <w:szCs w:val="21"/>
              </w:rPr>
              <w:t>含氨废水，采用除浊、中和、沉淀、多级过滤、膜脱氨、pH调节等工艺，进行废水深度处理及氨资源化回收。膜脱氨设备</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是以疏水中空纤维膜两侧的氨分压差为驱动力的膜法脱氨设备。膜脱氨过程</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将氨吹脱和吸收过程集成在疏水膜界面上，免去了传统方法所需的空气/蒸汽，节省了设备投入以及大量的运行能耗。疏水中空纤维膜具有极高的比表面积，具有传质速率快、脱氨效果好、体积小等优势。另外，通过调整吸收相种类，可方便地得到高浓度和高纯度的硫铵、硝氨、氨水等产品，实现氨资源回用，降低60%以上的处理费用。</w:t>
            </w:r>
          </w:p>
        </w:tc>
        <w:tc>
          <w:tcPr>
            <w:tcW w:w="3293" w:type="dxa"/>
            <w:vAlign w:val="center"/>
          </w:tcPr>
          <w:p w14:paraId="3C0AD86B">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适用于</w:t>
            </w:r>
            <w:r>
              <w:rPr>
                <w:rFonts w:hint="eastAsia" w:ascii="文星仿宋" w:hAnsi="文星仿宋" w:eastAsia="文星仿宋" w:cs="文星仿宋"/>
                <w:szCs w:val="21"/>
              </w:rPr>
              <w:t>石化、煤化工、铜/镍/钒/钛/锰/稀土冶炼、精细化工、锂电池、电镀、食品、渗滤液及集成电路芯片封装等行业</w:t>
            </w:r>
            <w:r>
              <w:rPr>
                <w:rFonts w:hint="eastAsia" w:ascii="文星仿宋" w:hAnsi="文星仿宋" w:eastAsia="文星仿宋" w:cs="文星仿宋"/>
                <w:szCs w:val="21"/>
                <w:lang w:eastAsia="zh-CN"/>
              </w:rPr>
              <w:t>的</w:t>
            </w:r>
            <w:r>
              <w:rPr>
                <w:rFonts w:hint="eastAsia" w:ascii="文星仿宋" w:hAnsi="文星仿宋" w:eastAsia="文星仿宋" w:cs="文星仿宋"/>
                <w:szCs w:val="21"/>
              </w:rPr>
              <w:t>含氨废水、废气与废渣脱氨及氨资源化，具有广阔的市场前景。</w:t>
            </w:r>
          </w:p>
        </w:tc>
      </w:tr>
      <w:tr w14:paraId="46A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55E4EBA1">
            <w:pPr>
              <w:spacing w:line="240" w:lineRule="exact"/>
              <w:jc w:val="center"/>
              <w:rPr>
                <w:rFonts w:hint="eastAsia" w:ascii="文星仿宋" w:hAnsi="文星仿宋" w:eastAsia="文星仿宋" w:cs="文星仿宋"/>
                <w:szCs w:val="21"/>
                <w:lang w:eastAsia="zh-CN"/>
              </w:rPr>
            </w:pPr>
            <w:r>
              <w:rPr>
                <w:rFonts w:hint="eastAsia" w:ascii="文星仿宋" w:hAnsi="文星仿宋" w:eastAsia="文星仿宋" w:cs="文星仿宋"/>
                <w:szCs w:val="21"/>
                <w:lang w:val="en-US" w:eastAsia="zh-CN"/>
              </w:rPr>
              <w:t>9</w:t>
            </w:r>
          </w:p>
        </w:tc>
        <w:tc>
          <w:tcPr>
            <w:tcW w:w="1317" w:type="dxa"/>
            <w:vAlign w:val="center"/>
          </w:tcPr>
          <w:p w14:paraId="0E11EDF6">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中国地质大学（武汉）</w:t>
            </w:r>
          </w:p>
        </w:tc>
        <w:tc>
          <w:tcPr>
            <w:tcW w:w="1843" w:type="dxa"/>
            <w:vAlign w:val="center"/>
          </w:tcPr>
          <w:p w14:paraId="3A13D6B2">
            <w:pPr>
              <w:spacing w:line="240" w:lineRule="exact"/>
              <w:rPr>
                <w:rFonts w:ascii="文星仿宋" w:hAnsi="文星仿宋" w:eastAsia="文星仿宋" w:cs="文星仿宋"/>
                <w:szCs w:val="21"/>
              </w:rPr>
            </w:pPr>
            <w:r>
              <w:rPr>
                <w:rFonts w:hint="eastAsia" w:ascii="文星仿宋" w:hAnsi="文星仿宋" w:eastAsia="文星仿宋" w:cs="文星仿宋"/>
                <w:szCs w:val="21"/>
              </w:rPr>
              <w:t>基于人工智能的突发水污染事故快速预警技术</w:t>
            </w:r>
          </w:p>
        </w:tc>
        <w:tc>
          <w:tcPr>
            <w:tcW w:w="7229" w:type="dxa"/>
            <w:vAlign w:val="center"/>
          </w:tcPr>
          <w:p w14:paraId="16F61BD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基于多层感知机人工神经网络，将水生态环境监测数据的时间特征和水体的空间特征融合，使用深度学习模型学习事故过程中污染物的迁移和扩散过程，使得模型具备事故性污染物迁移演进模拟的功能。模型通过不断地学习和优化，具备泛化能力，能在少量的监测数据的基础上，快速模拟并得到连续时间序列的水质浓度预测值，评估事故后污染物在下游的浓度、影响范围和影响时长，为事故预警和应急处置提供支撑。</w:t>
            </w:r>
          </w:p>
        </w:tc>
        <w:tc>
          <w:tcPr>
            <w:tcW w:w="3293" w:type="dxa"/>
            <w:vAlign w:val="center"/>
          </w:tcPr>
          <w:p w14:paraId="4DD79F5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适用于生态环境突发性污染影响评估、预测和事故预警以及应急处置决策支持等领域。</w:t>
            </w:r>
          </w:p>
        </w:tc>
      </w:tr>
      <w:tr w14:paraId="33D4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5852DA3B">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10</w:t>
            </w:r>
          </w:p>
        </w:tc>
        <w:tc>
          <w:tcPr>
            <w:tcW w:w="1317" w:type="dxa"/>
            <w:vAlign w:val="center"/>
          </w:tcPr>
          <w:p w14:paraId="629E856D">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武汉众智鸿图科技有限公司</w:t>
            </w:r>
          </w:p>
        </w:tc>
        <w:tc>
          <w:tcPr>
            <w:tcW w:w="1843" w:type="dxa"/>
            <w:vAlign w:val="center"/>
          </w:tcPr>
          <w:p w14:paraId="5C25A55E">
            <w:pPr>
              <w:spacing w:line="240" w:lineRule="exact"/>
              <w:rPr>
                <w:rFonts w:ascii="文星仿宋" w:hAnsi="文星仿宋" w:eastAsia="文星仿宋" w:cs="文星仿宋"/>
                <w:szCs w:val="21"/>
              </w:rPr>
            </w:pPr>
            <w:r>
              <w:rPr>
                <w:rFonts w:hint="eastAsia" w:ascii="文星仿宋" w:hAnsi="文星仿宋" w:eastAsia="文星仿宋" w:cs="文星仿宋"/>
                <w:szCs w:val="21"/>
              </w:rPr>
              <w:t>城市污水源网站厂河一体化智慧运维关键技术</w:t>
            </w:r>
          </w:p>
        </w:tc>
        <w:tc>
          <w:tcPr>
            <w:tcW w:w="7229" w:type="dxa"/>
            <w:vAlign w:val="center"/>
          </w:tcPr>
          <w:p w14:paraId="70DC1671">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针对污水系统存在的排水户监管不足、污水管网待完善、运维体系不健全、智能化管控薄弱等问题，以城市污水收集、运输、处理、排放的业务流程为主线，以信息化、智能化手段构建城市污水系统源网站厂河一体化运维管理体系。基于物联网、大数据、人工智能等先进技术，研发排水户监测管理、排水管网智能化运维协同与安全评估、泵站精细化管理及应急模式下智能联调、污水处理工艺动态全景仿真与自动监控、河道排口监测预警等关键技术，实现排水户、污水管网、泵站、污水处理厂、河道排口的全覆盖、精细化运维和监管，精准把控污水从排水户到河道的各个环节，实现污水业务的智慧化、协同化运维管理，全面提升城市污水运营监管水平。</w:t>
            </w:r>
          </w:p>
        </w:tc>
        <w:tc>
          <w:tcPr>
            <w:tcW w:w="3293" w:type="dxa"/>
            <w:vAlign w:val="center"/>
          </w:tcPr>
          <w:p w14:paraId="5761102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适用于城市污水处理行业，利用信息化、智能化手段实现我国城市级规模的污水系统全覆盖、精细化运维和监管。</w:t>
            </w:r>
          </w:p>
        </w:tc>
      </w:tr>
      <w:tr w14:paraId="5B54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C73560C">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11</w:t>
            </w:r>
          </w:p>
        </w:tc>
        <w:tc>
          <w:tcPr>
            <w:tcW w:w="1317" w:type="dxa"/>
            <w:vAlign w:val="center"/>
          </w:tcPr>
          <w:p w14:paraId="1C21DAA8">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湖北金宝马环保科技有限公司</w:t>
            </w:r>
          </w:p>
        </w:tc>
        <w:tc>
          <w:tcPr>
            <w:tcW w:w="1843" w:type="dxa"/>
            <w:vAlign w:val="center"/>
          </w:tcPr>
          <w:p w14:paraId="374EB29C">
            <w:pPr>
              <w:spacing w:line="240" w:lineRule="exact"/>
              <w:rPr>
                <w:rFonts w:ascii="文星仿宋" w:hAnsi="文星仿宋" w:eastAsia="文星仿宋" w:cs="文星仿宋"/>
                <w:szCs w:val="21"/>
              </w:rPr>
            </w:pPr>
            <w:r>
              <w:rPr>
                <w:rFonts w:hint="eastAsia" w:ascii="文星仿宋" w:hAnsi="文星仿宋" w:eastAsia="文星仿宋" w:cs="文星仿宋"/>
                <w:szCs w:val="21"/>
              </w:rPr>
              <w:t>智能光伏水上解层曝气机关键技术</w:t>
            </w:r>
          </w:p>
        </w:tc>
        <w:tc>
          <w:tcPr>
            <w:tcW w:w="7229" w:type="dxa"/>
            <w:vAlign w:val="center"/>
          </w:tcPr>
          <w:p w14:paraId="7426F3E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智能光伏水上曝气机设备包括太阳能光伏系统</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逆变系统</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自控系统</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曝气系统</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托盘或者支架。以太阳能作为设备运行的直接动力，</w:t>
            </w:r>
            <w:r>
              <w:rPr>
                <w:rFonts w:hint="eastAsia" w:ascii="文星仿宋" w:hAnsi="文星仿宋" w:eastAsia="文星仿宋" w:cs="文星仿宋"/>
                <w:szCs w:val="21"/>
                <w:lang w:eastAsia="zh-CN"/>
              </w:rPr>
              <w:t>将</w:t>
            </w:r>
            <w:r>
              <w:rPr>
                <w:rFonts w:hint="eastAsia" w:ascii="文星仿宋" w:hAnsi="文星仿宋" w:eastAsia="文星仿宋" w:cs="文星仿宋"/>
                <w:szCs w:val="21"/>
              </w:rPr>
              <w:t>空气中</w:t>
            </w:r>
            <w:r>
              <w:rPr>
                <w:rFonts w:hint="eastAsia" w:ascii="文星仿宋" w:hAnsi="文星仿宋" w:eastAsia="文星仿宋" w:cs="文星仿宋"/>
                <w:szCs w:val="21"/>
                <w:lang w:eastAsia="zh-CN"/>
              </w:rPr>
              <w:t>的</w:t>
            </w:r>
            <w:r>
              <w:rPr>
                <w:rFonts w:hint="eastAsia" w:ascii="文星仿宋" w:hAnsi="文星仿宋" w:eastAsia="文星仿宋" w:cs="文星仿宋"/>
                <w:szCs w:val="21"/>
              </w:rPr>
              <w:t>氧气注入水体中，以达到增加水中溶解氧浓度目的，同时还能湿焚掉水中的有机物，使氧化碳系污染物转换成二氧化碳</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水和简单的无机物。打破水体分层，使水体底泥界面的厌氧环境变为好氧环境，激活土著微生物。曝气机具有较强搅拌与提水功能，打破静态水体的垂直分层现象，改变水体溶氧垂直分布的极端不均匀性，破坏蓝绿藻的富集层，从而控制藻华现象的发生，增加底层水体溶解氧。</w:t>
            </w:r>
          </w:p>
        </w:tc>
        <w:tc>
          <w:tcPr>
            <w:tcW w:w="3293" w:type="dxa"/>
            <w:vAlign w:val="center"/>
          </w:tcPr>
          <w:p w14:paraId="6DF77EE7">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适用于河道生态修复治理，尤其是适合黑臭水体生态治理。</w:t>
            </w:r>
          </w:p>
        </w:tc>
      </w:tr>
      <w:tr w14:paraId="1F88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AFB4220">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12</w:t>
            </w:r>
          </w:p>
        </w:tc>
        <w:tc>
          <w:tcPr>
            <w:tcW w:w="1317" w:type="dxa"/>
            <w:vAlign w:val="center"/>
          </w:tcPr>
          <w:p w14:paraId="7269B0F4">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中冶南方都市环保工程技术股份有限公司</w:t>
            </w:r>
          </w:p>
        </w:tc>
        <w:tc>
          <w:tcPr>
            <w:tcW w:w="1843" w:type="dxa"/>
            <w:vAlign w:val="center"/>
          </w:tcPr>
          <w:p w14:paraId="3B75E743">
            <w:pPr>
              <w:spacing w:line="240" w:lineRule="exact"/>
              <w:rPr>
                <w:rFonts w:ascii="文星仿宋" w:hAnsi="文星仿宋" w:eastAsia="文星仿宋" w:cs="文星仿宋"/>
                <w:szCs w:val="21"/>
              </w:rPr>
            </w:pPr>
            <w:r>
              <w:rPr>
                <w:rFonts w:hint="eastAsia" w:ascii="文星仿宋" w:hAnsi="文星仿宋" w:eastAsia="文星仿宋" w:cs="文星仿宋"/>
                <w:szCs w:val="21"/>
              </w:rPr>
              <w:t>焦化酚氰废水处理关键技术</w:t>
            </w:r>
          </w:p>
        </w:tc>
        <w:tc>
          <w:tcPr>
            <w:tcW w:w="7229" w:type="dxa"/>
            <w:vAlign w:val="center"/>
          </w:tcPr>
          <w:p w14:paraId="0B6C8E6C">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以多级复合式生物固定化-耦合吸附集成创新技术为核心，通过复合式生物膜技术、接触混凝沉淀技术和耦合处理技术相结合，最大限度挖掘生化池对污染物的去除效果，实现焦化废水的深度除碳脱氮过程。通过采用以粉末活性炭为载体的生化法和物化法的耦合处理工艺，将后段物化法中未吸附饱和的粉末活性炭回用至生物池内进行再生和利用，形成不同浓度梯度的耦合，从而形成了多级的、耦合的泥膜共生体系。与此同时</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一部分活性炭进入后段混凝沉淀池内，可同步促进混凝沉淀效果。</w:t>
            </w:r>
          </w:p>
        </w:tc>
        <w:tc>
          <w:tcPr>
            <w:tcW w:w="3293" w:type="dxa"/>
            <w:vAlign w:val="center"/>
          </w:tcPr>
          <w:p w14:paraId="6675D142">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适用于焦化废水处理领域，包含焦化废水预处理技术、生化处理技术、后处理技术及深度处理技术。</w:t>
            </w:r>
          </w:p>
        </w:tc>
      </w:tr>
      <w:tr w14:paraId="289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1CDFD564">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13</w:t>
            </w:r>
          </w:p>
        </w:tc>
        <w:tc>
          <w:tcPr>
            <w:tcW w:w="1317" w:type="dxa"/>
            <w:vAlign w:val="center"/>
          </w:tcPr>
          <w:p w14:paraId="625186FA">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武汉市农业科学院</w:t>
            </w:r>
          </w:p>
        </w:tc>
        <w:tc>
          <w:tcPr>
            <w:tcW w:w="1843" w:type="dxa"/>
            <w:vAlign w:val="center"/>
          </w:tcPr>
          <w:p w14:paraId="6F0D5F9F">
            <w:pPr>
              <w:spacing w:line="240" w:lineRule="exact"/>
              <w:rPr>
                <w:rFonts w:ascii="文星仿宋" w:hAnsi="文星仿宋" w:eastAsia="文星仿宋" w:cs="文星仿宋"/>
                <w:szCs w:val="21"/>
              </w:rPr>
            </w:pPr>
            <w:r>
              <w:rPr>
                <w:rFonts w:hint="eastAsia" w:ascii="文星仿宋" w:hAnsi="文星仿宋" w:eastAsia="文星仿宋" w:cs="文星仿宋"/>
                <w:szCs w:val="21"/>
              </w:rPr>
              <w:t>基于“净水渔业”的湖库水生态修复技术</w:t>
            </w:r>
          </w:p>
        </w:tc>
        <w:tc>
          <w:tcPr>
            <w:tcW w:w="7229" w:type="dxa"/>
            <w:vAlign w:val="center"/>
          </w:tcPr>
          <w:p w14:paraId="2E7C789B">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以净化水环境为目的，以内源性生态修复方式，以现代生物学理论为基础（即生物操纵理论），根据不同湖库水体的水文和生态条件，通过水生动物种群结构调整（鱼、螺和贝类）、水生植物种群修复、水体藻类微生物群落人工干预和功能强化、水生动物疾病绿色防控、藻类水华等突发事件的应急性处理等多种措施并用，改善水体生物多样性，增强水体自净能力，并根据水体水质和生物指标的变化，不断调整技术措施，形成了一套可持续的基于“净水渔业”模式的水域环境治理方案。从而达到既保护水环境，又修复和维持水域生物多样性的一种渔业生产方式。</w:t>
            </w:r>
          </w:p>
        </w:tc>
        <w:tc>
          <w:tcPr>
            <w:tcW w:w="3293" w:type="dxa"/>
            <w:vAlign w:val="center"/>
          </w:tcPr>
          <w:p w14:paraId="434928E7">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适用于原肥水养鱼的各类型湖库</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城市景观建设型湖泊。</w:t>
            </w:r>
          </w:p>
        </w:tc>
      </w:tr>
      <w:tr w14:paraId="69EE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C9F112C">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14</w:t>
            </w:r>
          </w:p>
        </w:tc>
        <w:tc>
          <w:tcPr>
            <w:tcW w:w="1317" w:type="dxa"/>
            <w:vAlign w:val="center"/>
          </w:tcPr>
          <w:p w14:paraId="78BA30E2">
            <w:pPr>
              <w:spacing w:line="240" w:lineRule="exact"/>
              <w:rPr>
                <w:rFonts w:ascii="文星仿宋" w:hAnsi="文星仿宋" w:eastAsia="文星仿宋" w:cs="文星仿宋"/>
                <w:szCs w:val="21"/>
              </w:rPr>
            </w:pPr>
            <w:r>
              <w:rPr>
                <w:rFonts w:hint="eastAsia" w:ascii="文星仿宋" w:hAnsi="文星仿宋" w:eastAsia="文星仿宋" w:cs="文星仿宋"/>
                <w:szCs w:val="21"/>
              </w:rPr>
              <w:t>君集环境科技股份有限公司</w:t>
            </w:r>
          </w:p>
        </w:tc>
        <w:tc>
          <w:tcPr>
            <w:tcW w:w="1843" w:type="dxa"/>
            <w:vAlign w:val="center"/>
          </w:tcPr>
          <w:p w14:paraId="728A9EEA">
            <w:pPr>
              <w:spacing w:line="240" w:lineRule="exact"/>
              <w:rPr>
                <w:rFonts w:ascii="文星仿宋" w:hAnsi="文星仿宋" w:eastAsia="文星仿宋" w:cs="文星仿宋"/>
                <w:szCs w:val="21"/>
              </w:rPr>
            </w:pPr>
            <w:r>
              <w:rPr>
                <w:rFonts w:hint="eastAsia" w:ascii="文星仿宋" w:hAnsi="文星仿宋" w:eastAsia="文星仿宋" w:cs="文星仿宋"/>
                <w:szCs w:val="21"/>
              </w:rPr>
              <w:t>粉末活性炭膜生物反应器深度处理污水的技术</w:t>
            </w:r>
          </w:p>
        </w:tc>
        <w:tc>
          <w:tcPr>
            <w:tcW w:w="7229" w:type="dxa"/>
            <w:vAlign w:val="center"/>
          </w:tcPr>
          <w:p w14:paraId="2573C0A7">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粉末活性炭膜生物反应器（CUF）主要以向膜池内投加粉末活性炭，并通过膜池内安装的多组浸没式超滤膜组件进行固液分离，在反应器中集活性炭吸附、生物活性炭、微生物生化降解、曝气增氧、膜分离等多种功能为一体，对COD、氨氮、色度、浊度等去除效果显著。由于膜池内同时含有粉末活性炭和活性污泥，以粉末活性炭为载体，微生物附着在粉末活性炭表面上形成生物活性炭，兼具有活性炭吸附和微生物氧化分解有机物的联合作用。生物活性炭处理法可改善、强化生化作用，提高对废水中有机物的去除率，增加了对毒物和水力负荷变化的稳定性，改善了污泥沉降的性能并降低SVI（污泥体积指数），延长了粉末活性炭的使用寿命</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以生物处理为主，同时具有物化处理的特点。</w:t>
            </w:r>
          </w:p>
        </w:tc>
        <w:tc>
          <w:tcPr>
            <w:tcW w:w="3293" w:type="dxa"/>
            <w:vAlign w:val="center"/>
          </w:tcPr>
          <w:p w14:paraId="13EBEB62">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适用于工业及市政污水的深度处理，大、中、小规模的污水应急处理及提标改造等场景。</w:t>
            </w:r>
          </w:p>
        </w:tc>
      </w:tr>
      <w:tr w14:paraId="2B2C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92" w:type="dxa"/>
            <w:vAlign w:val="center"/>
          </w:tcPr>
          <w:p w14:paraId="6035C6B5">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15</w:t>
            </w:r>
          </w:p>
        </w:tc>
        <w:tc>
          <w:tcPr>
            <w:tcW w:w="1317" w:type="dxa"/>
            <w:vAlign w:val="center"/>
          </w:tcPr>
          <w:p w14:paraId="0322F1A3">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中钢集团武汉安全环保研究院有限公司、上海胜义环境科技有限公司</w:t>
            </w:r>
          </w:p>
        </w:tc>
        <w:tc>
          <w:tcPr>
            <w:tcW w:w="1843" w:type="dxa"/>
            <w:vAlign w:val="center"/>
          </w:tcPr>
          <w:p w14:paraId="6B6165BD">
            <w:pPr>
              <w:spacing w:line="240" w:lineRule="exact"/>
              <w:rPr>
                <w:rFonts w:ascii="文星仿宋" w:hAnsi="文星仿宋" w:eastAsia="文星仿宋" w:cs="文星仿宋"/>
                <w:szCs w:val="21"/>
              </w:rPr>
            </w:pPr>
            <w:r>
              <w:rPr>
                <w:rFonts w:hint="eastAsia" w:ascii="文星仿宋" w:hAnsi="文星仿宋" w:eastAsia="文星仿宋" w:cs="文星仿宋"/>
                <w:szCs w:val="21"/>
              </w:rPr>
              <w:t>PCD黑臭水体整治技术</w:t>
            </w:r>
          </w:p>
        </w:tc>
        <w:tc>
          <w:tcPr>
            <w:tcW w:w="7229" w:type="dxa"/>
            <w:vAlign w:val="center"/>
          </w:tcPr>
          <w:p w14:paraId="0FD585AB">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技术通过土工管袋固结技术原位根除黑臭水体内源污染物，使用高分子聚合物改性黏土TSP隔离外源性污染，采用过饱和溶解氧技术快速活化微生物体系，从而达到治理、修复黑臭水体目的，恢复自然生态。主要</w:t>
            </w:r>
            <w:r>
              <w:rPr>
                <w:rFonts w:hint="eastAsia" w:ascii="文星仿宋" w:hAnsi="文星仿宋" w:eastAsia="文星仿宋" w:cs="文星仿宋"/>
                <w:szCs w:val="21"/>
                <w:lang w:eastAsia="zh-CN"/>
              </w:rPr>
              <w:t>由以</w:t>
            </w:r>
            <w:r>
              <w:rPr>
                <w:rFonts w:hint="eastAsia" w:ascii="文星仿宋" w:hAnsi="文星仿宋" w:eastAsia="文星仿宋" w:cs="文星仿宋"/>
                <w:szCs w:val="21"/>
              </w:rPr>
              <w:t>下“三大”技术构成：</w:t>
            </w:r>
            <w:r>
              <w:rPr>
                <w:rFonts w:hint="eastAsia" w:ascii="文星仿宋" w:hAnsi="文星仿宋" w:eastAsia="文星仿宋" w:cs="文星仿宋"/>
                <w:szCs w:val="21"/>
                <w:lang w:eastAsia="zh-CN"/>
              </w:rPr>
              <w:t>（</w:t>
            </w:r>
            <w:r>
              <w:rPr>
                <w:rFonts w:hint="eastAsia" w:ascii="文星仿宋" w:hAnsi="文星仿宋" w:eastAsia="文星仿宋" w:cs="文星仿宋"/>
                <w:szCs w:val="21"/>
                <w:lang w:val="en-US" w:eastAsia="zh-CN"/>
              </w:rPr>
              <w:t>1</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高强度土工管袋淤泥固结技术。常规黑臭水体整治的清淤主要采用机械脱水，需要临时建设污泥脱水厂、脱水后需要后续填埋处理或焚烧处理，污泥处理成本很高，占地面积大，存在二次污染。</w:t>
            </w: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技术处理成本低，占地少，无二次污染。</w:t>
            </w:r>
            <w:r>
              <w:rPr>
                <w:rFonts w:hint="eastAsia" w:ascii="文星仿宋" w:hAnsi="文星仿宋" w:eastAsia="文星仿宋" w:cs="文星仿宋"/>
                <w:szCs w:val="21"/>
                <w:lang w:eastAsia="zh-CN"/>
              </w:rPr>
              <w:t>（</w:t>
            </w:r>
            <w:r>
              <w:rPr>
                <w:rFonts w:hint="eastAsia" w:ascii="文星仿宋" w:hAnsi="文星仿宋" w:eastAsia="文星仿宋" w:cs="文星仿宋"/>
                <w:szCs w:val="21"/>
                <w:lang w:val="en-US" w:eastAsia="zh-CN"/>
              </w:rPr>
              <w:t>2</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高分子聚合物改性黏土隔离技术。常规黑臭水体整治，常常采用HEPE膜隔离外源性污染，工程投资大，施工技术难度高，且一旦发生渗漏，修复及其困难。采用高分子聚合物改性黏土隔离技术，则不存在这些问题，尤其是后期维护非常简便。</w:t>
            </w:r>
            <w:r>
              <w:rPr>
                <w:rFonts w:hint="eastAsia" w:ascii="文星仿宋" w:hAnsi="文星仿宋" w:eastAsia="文星仿宋" w:cs="文星仿宋"/>
                <w:szCs w:val="21"/>
                <w:lang w:eastAsia="zh-CN"/>
              </w:rPr>
              <w:t>（</w:t>
            </w:r>
            <w:r>
              <w:rPr>
                <w:rFonts w:hint="eastAsia" w:ascii="文星仿宋" w:hAnsi="文星仿宋" w:eastAsia="文星仿宋" w:cs="文星仿宋"/>
                <w:szCs w:val="21"/>
                <w:lang w:val="en-US" w:eastAsia="zh-CN"/>
              </w:rPr>
              <w:t>3</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过饱和溶解氧活化技术。可以快速活化微生物，</w:t>
            </w:r>
            <w:r>
              <w:rPr>
                <w:rFonts w:hint="eastAsia" w:ascii="文星仿宋" w:hAnsi="文星仿宋" w:eastAsia="文星仿宋" w:cs="文星仿宋"/>
                <w:szCs w:val="21"/>
                <w:lang w:eastAsia="zh-CN"/>
              </w:rPr>
              <w:t>是</w:t>
            </w:r>
            <w:r>
              <w:rPr>
                <w:rFonts w:hint="eastAsia" w:ascii="文星仿宋" w:hAnsi="文星仿宋" w:eastAsia="文星仿宋" w:cs="文星仿宋"/>
                <w:szCs w:val="21"/>
              </w:rPr>
              <w:t>最接近自然的生态修复方式，见效快，低碳且无任何二次污染。</w:t>
            </w:r>
          </w:p>
        </w:tc>
        <w:tc>
          <w:tcPr>
            <w:tcW w:w="3293" w:type="dxa"/>
            <w:vAlign w:val="center"/>
          </w:tcPr>
          <w:p w14:paraId="0FE5264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适用于水污染治理领域，对于治理黑臭水体具有非常好的效果。主要范围：河渠湖泊生态修复和环保疏浚工程；农村坑塘、垃圾填埋场污泥坑治理工程；污染场地环境修复工程、海洋堤岸防护工程等广泛领域。</w:t>
            </w:r>
          </w:p>
        </w:tc>
      </w:tr>
      <w:tr w14:paraId="4090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580B0EFA">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16</w:t>
            </w:r>
          </w:p>
        </w:tc>
        <w:tc>
          <w:tcPr>
            <w:tcW w:w="1317" w:type="dxa"/>
            <w:vAlign w:val="center"/>
          </w:tcPr>
          <w:p w14:paraId="70CE58BB">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武汉市农业科学院</w:t>
            </w:r>
          </w:p>
        </w:tc>
        <w:tc>
          <w:tcPr>
            <w:tcW w:w="1843" w:type="dxa"/>
            <w:vAlign w:val="center"/>
          </w:tcPr>
          <w:p w14:paraId="0C6403D5">
            <w:pPr>
              <w:spacing w:line="240" w:lineRule="exact"/>
              <w:rPr>
                <w:rFonts w:ascii="文星仿宋" w:hAnsi="文星仿宋" w:eastAsia="文星仿宋" w:cs="文星仿宋"/>
                <w:szCs w:val="21"/>
              </w:rPr>
            </w:pPr>
            <w:r>
              <w:rPr>
                <w:rFonts w:hint="eastAsia" w:ascii="文星仿宋" w:hAnsi="文星仿宋" w:eastAsia="文星仿宋" w:cs="文星仿宋"/>
                <w:szCs w:val="21"/>
              </w:rPr>
              <w:t>一种脱水污泥填埋场生态修复方法</w:t>
            </w:r>
          </w:p>
        </w:tc>
        <w:tc>
          <w:tcPr>
            <w:tcW w:w="7229" w:type="dxa"/>
            <w:vAlign w:val="center"/>
          </w:tcPr>
          <w:p w14:paraId="0AB50CE0">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利用园林绿化修剪废弃物铺设排水盲沟和进行土壤改良,改善了土壤的透气透水能力，增加了土壤有机质，克服了脱水污泥填埋场地土壤渗水排水性能较差的难题。</w:t>
            </w:r>
          </w:p>
        </w:tc>
        <w:tc>
          <w:tcPr>
            <w:tcW w:w="3293" w:type="dxa"/>
            <w:vAlign w:val="center"/>
          </w:tcPr>
          <w:p w14:paraId="18E765FC">
            <w:pPr>
              <w:spacing w:line="240" w:lineRule="exact"/>
              <w:ind w:firstLine="420" w:firstLineChars="200"/>
              <w:rPr>
                <w:rFonts w:hint="eastAsia" w:ascii="文星仿宋" w:hAnsi="文星仿宋" w:eastAsia="文星仿宋" w:cs="文星仿宋"/>
                <w:szCs w:val="21"/>
                <w:lang w:eastAsia="zh-CN"/>
              </w:rPr>
            </w:pPr>
            <w:r>
              <w:rPr>
                <w:rFonts w:hint="eastAsia" w:ascii="文星仿宋" w:hAnsi="文星仿宋" w:eastAsia="文星仿宋" w:cs="文星仿宋"/>
                <w:szCs w:val="21"/>
              </w:rPr>
              <w:t>适用环境保护领域，具体涉及园林绿化修剪废弃物在脱水污泥填埋场生态修复的方法</w:t>
            </w:r>
            <w:r>
              <w:rPr>
                <w:rFonts w:hint="eastAsia" w:ascii="文星仿宋" w:hAnsi="文星仿宋" w:eastAsia="文星仿宋" w:cs="文星仿宋"/>
                <w:szCs w:val="21"/>
                <w:lang w:eastAsia="zh-CN"/>
              </w:rPr>
              <w:t>。</w:t>
            </w:r>
          </w:p>
        </w:tc>
      </w:tr>
      <w:tr w14:paraId="27D5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3E5A658">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17</w:t>
            </w:r>
          </w:p>
        </w:tc>
        <w:tc>
          <w:tcPr>
            <w:tcW w:w="1317" w:type="dxa"/>
            <w:vAlign w:val="center"/>
          </w:tcPr>
          <w:p w14:paraId="617BB982">
            <w:pPr>
              <w:spacing w:line="240" w:lineRule="exact"/>
              <w:rPr>
                <w:rFonts w:ascii="文星仿宋" w:hAnsi="文星仿宋" w:eastAsia="文星仿宋" w:cs="文星仿宋"/>
                <w:szCs w:val="21"/>
              </w:rPr>
            </w:pPr>
            <w:r>
              <w:rPr>
                <w:rFonts w:hint="eastAsia" w:ascii="文星仿宋" w:hAnsi="文星仿宋" w:eastAsia="文星仿宋" w:cs="文星仿宋"/>
                <w:szCs w:val="21"/>
              </w:rPr>
              <w:t>水利部中国科学院水工程生态研究所</w:t>
            </w:r>
          </w:p>
        </w:tc>
        <w:tc>
          <w:tcPr>
            <w:tcW w:w="1843" w:type="dxa"/>
            <w:vAlign w:val="center"/>
          </w:tcPr>
          <w:p w14:paraId="54CEC46E">
            <w:pPr>
              <w:spacing w:line="240" w:lineRule="exact"/>
              <w:rPr>
                <w:rFonts w:ascii="文星仿宋" w:hAnsi="文星仿宋" w:eastAsia="文星仿宋" w:cs="文星仿宋"/>
                <w:szCs w:val="21"/>
              </w:rPr>
            </w:pPr>
            <w:r>
              <w:rPr>
                <w:rFonts w:hint="eastAsia" w:ascii="文星仿宋" w:hAnsi="文星仿宋" w:eastAsia="文星仿宋" w:cs="文星仿宋"/>
                <w:szCs w:val="21"/>
              </w:rPr>
              <w:t>河湖水体生态系统食物网结构优化技术</w:t>
            </w:r>
          </w:p>
        </w:tc>
        <w:tc>
          <w:tcPr>
            <w:tcW w:w="7229" w:type="dxa"/>
            <w:vAlign w:val="center"/>
          </w:tcPr>
          <w:p w14:paraId="03DF835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针对河湖水体富营养化、水华频发问题，从水华发生的营养动力学角度开展深入研究，提取了国外基于生态通道模型的渔业管理技术中的理论原理，并进行属地化应用，在国内的生物操纵控制水华技术基础上进行了技术手段创新，提出了提高能流效率的生态系统优化关键技术手段，包括创建了以优化食物网结构为目标的人工放流生物群落结构完善技术，形成了河湖水体生态系统食物网结构完善策略。</w:t>
            </w:r>
          </w:p>
        </w:tc>
        <w:tc>
          <w:tcPr>
            <w:tcW w:w="3293" w:type="dxa"/>
            <w:vAlign w:val="center"/>
          </w:tcPr>
          <w:p w14:paraId="606F83D7">
            <w:pPr>
              <w:spacing w:line="240" w:lineRule="exact"/>
              <w:ind w:firstLine="420" w:firstLineChars="200"/>
              <w:rPr>
                <w:rFonts w:ascii="文星仿宋" w:hAnsi="文星仿宋" w:eastAsia="文星仿宋" w:cs="文星仿宋"/>
                <w:b/>
                <w:bCs/>
                <w:szCs w:val="21"/>
              </w:rPr>
            </w:pPr>
            <w:r>
              <w:rPr>
                <w:rFonts w:hint="eastAsia" w:ascii="文星仿宋" w:hAnsi="文星仿宋" w:eastAsia="文星仿宋" w:cs="文星仿宋"/>
                <w:szCs w:val="21"/>
              </w:rPr>
              <w:t>适用于富营养水平较高</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有水华爆发的城市河湖。</w:t>
            </w:r>
          </w:p>
        </w:tc>
      </w:tr>
      <w:tr w14:paraId="553C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4FC8FA4">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18</w:t>
            </w:r>
          </w:p>
        </w:tc>
        <w:tc>
          <w:tcPr>
            <w:tcW w:w="1317" w:type="dxa"/>
            <w:vAlign w:val="center"/>
          </w:tcPr>
          <w:p w14:paraId="5456F356">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武汉水之国环保科技有限公司</w:t>
            </w:r>
          </w:p>
        </w:tc>
        <w:tc>
          <w:tcPr>
            <w:tcW w:w="1843" w:type="dxa"/>
            <w:vAlign w:val="center"/>
          </w:tcPr>
          <w:p w14:paraId="6FDE3AFE">
            <w:pPr>
              <w:spacing w:line="240" w:lineRule="exact"/>
              <w:rPr>
                <w:rFonts w:ascii="文星仿宋" w:hAnsi="文星仿宋" w:eastAsia="文星仿宋" w:cs="文星仿宋"/>
                <w:szCs w:val="21"/>
              </w:rPr>
            </w:pPr>
            <w:r>
              <w:rPr>
                <w:rFonts w:hint="eastAsia" w:ascii="文星仿宋" w:hAnsi="文星仿宋" w:eastAsia="文星仿宋" w:cs="文星仿宋"/>
                <w:szCs w:val="21"/>
              </w:rPr>
              <w:t>黑臭河流湖泊处理技术——MET微生物集成生态修复技术</w:t>
            </w:r>
          </w:p>
        </w:tc>
        <w:tc>
          <w:tcPr>
            <w:tcW w:w="7229" w:type="dxa"/>
            <w:vAlign w:val="center"/>
          </w:tcPr>
          <w:p w14:paraId="427DCD8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技术以微生物净水技术为核心，包括微生物脱黑除臭技术、微生物应急除藻技术、多指标水质提升控制技术、微生物固定化技术、排污口微生物强化处理技术</w:t>
            </w:r>
            <w:r>
              <w:rPr>
                <w:rFonts w:hint="eastAsia" w:ascii="文星仿宋" w:hAnsi="文星仿宋" w:eastAsia="文星仿宋" w:cs="文星仿宋"/>
                <w:szCs w:val="21"/>
                <w:lang w:eastAsia="zh-CN"/>
              </w:rPr>
              <w:t>等</w:t>
            </w:r>
            <w:r>
              <w:rPr>
                <w:rFonts w:hint="eastAsia" w:ascii="文星仿宋" w:hAnsi="文星仿宋" w:eastAsia="文星仿宋" w:cs="文星仿宋"/>
                <w:szCs w:val="21"/>
              </w:rPr>
              <w:t>，从排污口控制，到水体、底泥采用不同类型的菌剂进行处理，快速消除水体有机质、N、P，从而迅速消除黑臭、改善水质，提高透明度，最后通过植物对水质进行维护，从而能够长效保持。</w:t>
            </w:r>
          </w:p>
        </w:tc>
        <w:tc>
          <w:tcPr>
            <w:tcW w:w="3293" w:type="dxa"/>
            <w:vAlign w:val="center"/>
          </w:tcPr>
          <w:p w14:paraId="0EABF17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w:t>
            </w:r>
            <w:r>
              <w:rPr>
                <w:rFonts w:hint="eastAsia" w:ascii="文星仿宋" w:hAnsi="文星仿宋" w:eastAsia="文星仿宋" w:cs="文星仿宋"/>
                <w:szCs w:val="21"/>
              </w:rPr>
              <w:t>用于</w:t>
            </w:r>
            <w:r>
              <w:rPr>
                <w:rFonts w:hint="eastAsia" w:ascii="文星仿宋" w:hAnsi="文星仿宋" w:eastAsia="文星仿宋" w:cs="文星仿宋"/>
                <w:szCs w:val="21"/>
                <w:lang w:eastAsia="zh-CN"/>
              </w:rPr>
              <w:t>有</w:t>
            </w:r>
            <w:r>
              <w:rPr>
                <w:rFonts w:hint="eastAsia" w:ascii="文星仿宋" w:hAnsi="文星仿宋" w:eastAsia="文星仿宋" w:cs="文星仿宋"/>
                <w:szCs w:val="21"/>
              </w:rPr>
              <w:t>水体应急除藻、脱黑除臭、水质提升、底泥修复、透明度提高及生态系统修复等需求的各类河道及湖泊。</w:t>
            </w:r>
          </w:p>
        </w:tc>
      </w:tr>
      <w:tr w14:paraId="27AF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183DB05D">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19</w:t>
            </w:r>
          </w:p>
        </w:tc>
        <w:tc>
          <w:tcPr>
            <w:tcW w:w="1317" w:type="dxa"/>
            <w:vAlign w:val="center"/>
          </w:tcPr>
          <w:p w14:paraId="6A84CA5A">
            <w:pPr>
              <w:spacing w:line="240" w:lineRule="exact"/>
              <w:rPr>
                <w:rFonts w:ascii="文星仿宋" w:hAnsi="文星仿宋" w:eastAsia="文星仿宋" w:cs="文星仿宋"/>
                <w:szCs w:val="21"/>
              </w:rPr>
            </w:pPr>
            <w:r>
              <w:rPr>
                <w:rFonts w:hint="eastAsia" w:ascii="文星仿宋" w:hAnsi="文星仿宋" w:eastAsia="文星仿宋" w:cs="文星仿宋"/>
                <w:szCs w:val="21"/>
              </w:rPr>
              <w:t>葛洲坝中固科技股份有限公司</w:t>
            </w:r>
          </w:p>
        </w:tc>
        <w:tc>
          <w:tcPr>
            <w:tcW w:w="1843" w:type="dxa"/>
            <w:vAlign w:val="center"/>
          </w:tcPr>
          <w:p w14:paraId="769305D8">
            <w:pPr>
              <w:spacing w:line="240" w:lineRule="exact"/>
              <w:rPr>
                <w:rFonts w:ascii="文星仿宋" w:hAnsi="文星仿宋" w:eastAsia="文星仿宋" w:cs="文星仿宋"/>
                <w:szCs w:val="21"/>
              </w:rPr>
            </w:pPr>
            <w:r>
              <w:rPr>
                <w:rFonts w:hint="eastAsia" w:ascii="文星仿宋" w:hAnsi="文星仿宋" w:eastAsia="文星仿宋" w:cs="文星仿宋"/>
                <w:szCs w:val="21"/>
              </w:rPr>
              <w:t>城镇河湖淤泥固化与微地形景观构建技术</w:t>
            </w:r>
          </w:p>
        </w:tc>
        <w:tc>
          <w:tcPr>
            <w:tcW w:w="7229" w:type="dxa"/>
            <w:vAlign w:val="center"/>
          </w:tcPr>
          <w:p w14:paraId="2063CC3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在淤泥改性固化技术基础上，结合城镇河湖淤泥量大，且处理场地有限的需求，研发出分区分批改性固化模式，通过将淤泥改性固化和处置的工序进行时间和空间的拆分、组合，与生态修复及景观工程进行协同，实现淤泥的处理和最终处置。该技术</w:t>
            </w:r>
            <w:r>
              <w:rPr>
                <w:rFonts w:hint="eastAsia" w:ascii="文星仿宋" w:hAnsi="文星仿宋" w:eastAsia="文星仿宋" w:cs="文星仿宋"/>
                <w:szCs w:val="21"/>
                <w:lang w:eastAsia="zh-CN"/>
              </w:rPr>
              <w:t>较</w:t>
            </w:r>
            <w:r>
              <w:rPr>
                <w:rFonts w:hint="eastAsia" w:ascii="文星仿宋" w:hAnsi="文星仿宋" w:eastAsia="文星仿宋" w:cs="文星仿宋"/>
                <w:szCs w:val="21"/>
              </w:rPr>
              <w:t>常规的淤泥改性固化技术提高了机械使用效率，降低工程成本，施工过程对作业面利用率高，安全环保，易于管控。</w:t>
            </w:r>
          </w:p>
        </w:tc>
        <w:tc>
          <w:tcPr>
            <w:tcW w:w="3293" w:type="dxa"/>
            <w:vAlign w:val="center"/>
          </w:tcPr>
          <w:p w14:paraId="4D09771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适用于水体治理行业，特别适用于淤泥处理量大，且淤泥处理处置场地有限的情况。</w:t>
            </w:r>
          </w:p>
        </w:tc>
      </w:tr>
      <w:tr w14:paraId="5585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51B982F">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20</w:t>
            </w:r>
          </w:p>
        </w:tc>
        <w:tc>
          <w:tcPr>
            <w:tcW w:w="1317" w:type="dxa"/>
            <w:vAlign w:val="center"/>
          </w:tcPr>
          <w:p w14:paraId="4D2B044D">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中国科学院水生生物研究所</w:t>
            </w:r>
          </w:p>
        </w:tc>
        <w:tc>
          <w:tcPr>
            <w:tcW w:w="1843" w:type="dxa"/>
            <w:vAlign w:val="center"/>
          </w:tcPr>
          <w:p w14:paraId="3E0E517F">
            <w:pPr>
              <w:spacing w:line="240" w:lineRule="exact"/>
              <w:rPr>
                <w:rFonts w:ascii="文星仿宋" w:hAnsi="文星仿宋" w:eastAsia="文星仿宋" w:cs="文星仿宋"/>
                <w:szCs w:val="21"/>
              </w:rPr>
            </w:pPr>
            <w:r>
              <w:rPr>
                <w:rFonts w:hint="eastAsia" w:ascii="文星仿宋" w:hAnsi="文星仿宋" w:eastAsia="文星仿宋" w:cs="文星仿宋"/>
                <w:szCs w:val="21"/>
              </w:rPr>
              <w:t>移动式蓝藻水华集群式超声波灭活技术</w:t>
            </w:r>
          </w:p>
        </w:tc>
        <w:tc>
          <w:tcPr>
            <w:tcW w:w="7229" w:type="dxa"/>
            <w:vAlign w:val="center"/>
          </w:tcPr>
          <w:p w14:paraId="3D1C9B1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利用超声波的机械能、空化作用和热效应，使藻细胞产生脉动，从而导致细胞介质中的气泡和细胞器等破裂损伤，实现低功率超声控制和杀灭蓝藻的目的，同时在超声波作用下，藻细胞内产生大量超氧离子、羟基离子和过氧化氢等活性氧(ROS)分子，活性氧水平升高导致水体藻细胞细胞膜脂过氧化、蛋白质变性和核酸突变等，进一步抑制了藻类的光合作用，导致藻类无法继续增殖。</w:t>
            </w:r>
          </w:p>
        </w:tc>
        <w:tc>
          <w:tcPr>
            <w:tcW w:w="3293" w:type="dxa"/>
            <w:vAlign w:val="center"/>
          </w:tcPr>
          <w:p w14:paraId="4238D810">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适用于河流与湖泊蓝藻水华的原位处置。</w:t>
            </w:r>
          </w:p>
        </w:tc>
      </w:tr>
      <w:tr w14:paraId="4205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45A2533">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21</w:t>
            </w:r>
          </w:p>
        </w:tc>
        <w:tc>
          <w:tcPr>
            <w:tcW w:w="1317" w:type="dxa"/>
            <w:vAlign w:val="center"/>
          </w:tcPr>
          <w:p w14:paraId="3CD5E58D">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中国科学院水生生物研究所</w:t>
            </w:r>
          </w:p>
        </w:tc>
        <w:tc>
          <w:tcPr>
            <w:tcW w:w="1843" w:type="dxa"/>
            <w:vAlign w:val="center"/>
          </w:tcPr>
          <w:p w14:paraId="00F2E4C3">
            <w:pPr>
              <w:spacing w:line="240" w:lineRule="exact"/>
              <w:rPr>
                <w:rFonts w:ascii="文星仿宋" w:hAnsi="文星仿宋" w:eastAsia="文星仿宋" w:cs="文星仿宋"/>
                <w:szCs w:val="21"/>
              </w:rPr>
            </w:pPr>
            <w:r>
              <w:rPr>
                <w:rFonts w:hint="eastAsia" w:ascii="文星仿宋" w:hAnsi="文星仿宋" w:eastAsia="文星仿宋" w:cs="文星仿宋"/>
                <w:szCs w:val="21"/>
              </w:rPr>
              <w:t>猪场沼液水生经济植物联合处理技术及资源化利用</w:t>
            </w:r>
          </w:p>
        </w:tc>
        <w:tc>
          <w:tcPr>
            <w:tcW w:w="7229" w:type="dxa"/>
            <w:vAlign w:val="center"/>
          </w:tcPr>
          <w:p w14:paraId="767F439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高污染负荷的养殖污水，其中的高污染负荷</w:t>
            </w:r>
            <w:r>
              <w:rPr>
                <w:rFonts w:hint="eastAsia" w:ascii="文星仿宋" w:hAnsi="文星仿宋" w:eastAsia="文星仿宋" w:cs="文星仿宋"/>
                <w:szCs w:val="21"/>
                <w:lang w:eastAsia="zh-CN"/>
              </w:rPr>
              <w:t>实质</w:t>
            </w:r>
            <w:r>
              <w:rPr>
                <w:rFonts w:hint="eastAsia" w:ascii="文星仿宋" w:hAnsi="文星仿宋" w:eastAsia="文星仿宋" w:cs="文星仿宋"/>
                <w:szCs w:val="21"/>
              </w:rPr>
              <w:t>是营养化物质过剩，也是农业和渔业生产中植物生长、动物成长的有益营养物质。将这些营养物质转化为资源利用，既达到环保的目的，也能转化成农业渔业生产产品，是该技术的出发点。根据生物共生机制及食物链原理，将养殖污水与水生种植栽培这两种完全不同的环境保护和农业生产技术，通过巧妙的生态设计，达到科学的协同共生，污水处理不加化学药剂，种菜不施肥而正常生长的生态共生效应，从而实现和谐的生态平衡和有效治污的目的。</w:t>
            </w:r>
          </w:p>
        </w:tc>
        <w:tc>
          <w:tcPr>
            <w:tcW w:w="3293" w:type="dxa"/>
            <w:vAlign w:val="center"/>
          </w:tcPr>
          <w:p w14:paraId="0FC84AD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适用于畜禽养殖业的废弃物处理，无特定的限定条件，运营成本低，就近处理，就近利用，可复制、易推广，技术可周年四季使用。</w:t>
            </w:r>
          </w:p>
        </w:tc>
      </w:tr>
      <w:tr w14:paraId="0826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5E1A81E4">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22</w:t>
            </w:r>
          </w:p>
        </w:tc>
        <w:tc>
          <w:tcPr>
            <w:tcW w:w="1317" w:type="dxa"/>
            <w:vAlign w:val="center"/>
          </w:tcPr>
          <w:p w14:paraId="74C0B110">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华中师范大学</w:t>
            </w:r>
          </w:p>
        </w:tc>
        <w:tc>
          <w:tcPr>
            <w:tcW w:w="1843" w:type="dxa"/>
            <w:vAlign w:val="center"/>
          </w:tcPr>
          <w:p w14:paraId="08FF37BB">
            <w:pPr>
              <w:spacing w:line="240" w:lineRule="exact"/>
              <w:rPr>
                <w:rFonts w:ascii="文星仿宋" w:hAnsi="文星仿宋" w:eastAsia="文星仿宋" w:cs="文星仿宋"/>
                <w:szCs w:val="21"/>
              </w:rPr>
            </w:pPr>
            <w:r>
              <w:rPr>
                <w:rFonts w:hint="eastAsia" w:ascii="文星仿宋" w:hAnsi="文星仿宋" w:eastAsia="文星仿宋" w:cs="文星仿宋"/>
                <w:szCs w:val="21"/>
              </w:rPr>
              <w:t>水环境治理工程中沉水植物人工种子技术</w:t>
            </w:r>
          </w:p>
        </w:tc>
        <w:tc>
          <w:tcPr>
            <w:tcW w:w="7229" w:type="dxa"/>
            <w:vAlign w:val="center"/>
          </w:tcPr>
          <w:p w14:paraId="77CE9A2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沉水植被恢复是湖泊水生态修复以及养殖水体水质改善工程中的重要任务</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由于沉水植物大多进行无性繁殖因此难以采用种子进行大规模重建，目前国内外沉水植被重建工程均多天然植株移栽方法，面临植株运输困难和资源限制</w:t>
            </w: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技术针对水生态修复的需求，建立多种沉水植物人工种子技术</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人工种子（或合成种子）是将体细胞胚等植物繁殖体包被在人工胚乳和人工种皮中，在适宜条件下能够萌发出苗的颗粒体。人工种子是新型的植物繁殖体，可以替代天然种子在生产中使用。</w:t>
            </w:r>
          </w:p>
        </w:tc>
        <w:tc>
          <w:tcPr>
            <w:tcW w:w="3293" w:type="dxa"/>
            <w:vAlign w:val="center"/>
          </w:tcPr>
          <w:p w14:paraId="765C0A3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适用于湖泊生态修复工程、养殖水体水质改善工程，以及草食性水产养殖的饵料生产工程等。</w:t>
            </w:r>
          </w:p>
        </w:tc>
      </w:tr>
      <w:tr w14:paraId="2B10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vAlign w:val="center"/>
          </w:tcPr>
          <w:p w14:paraId="6CF4BBDE">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23</w:t>
            </w:r>
          </w:p>
        </w:tc>
        <w:tc>
          <w:tcPr>
            <w:tcW w:w="1317" w:type="dxa"/>
            <w:vAlign w:val="center"/>
          </w:tcPr>
          <w:p w14:paraId="7742B6A0">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中建三局绿色产业投资有限公司</w:t>
            </w:r>
          </w:p>
        </w:tc>
        <w:tc>
          <w:tcPr>
            <w:tcW w:w="1843" w:type="dxa"/>
            <w:vAlign w:val="center"/>
          </w:tcPr>
          <w:p w14:paraId="04060057">
            <w:pPr>
              <w:spacing w:line="240" w:lineRule="exact"/>
              <w:rPr>
                <w:rFonts w:ascii="文星仿宋" w:hAnsi="文星仿宋" w:eastAsia="文星仿宋" w:cs="文星仿宋"/>
                <w:szCs w:val="21"/>
              </w:rPr>
            </w:pPr>
            <w:r>
              <w:rPr>
                <w:rFonts w:hint="eastAsia" w:ascii="文星仿宋" w:hAnsi="文星仿宋" w:eastAsia="文星仿宋" w:cs="文星仿宋"/>
                <w:szCs w:val="21"/>
              </w:rPr>
              <w:t>分散式污水处理PC结构一体化设备</w:t>
            </w:r>
          </w:p>
        </w:tc>
        <w:tc>
          <w:tcPr>
            <w:tcW w:w="7229" w:type="dxa"/>
            <w:vAlign w:val="center"/>
          </w:tcPr>
          <w:p w14:paraId="375FBC5B">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在污水处理一体化设备中引入预制混凝土（PC）结构，有效提升设备主体抗腐蚀性能。针对PC结构一体化设备过重的问题，引入新型材料，利用紧密堆积原理和纤维增韧原理，研发了具有高耐久性和高强度的超高性能混凝土配合比，并根据污水处理设备对材料的需求进行了材料改性，通过结构优化设计，降低了设备的重量。针对农村污水水质水量波动大、运行能耗高等问题，设备采用AO+MBBR处理工艺，既有活性污泥法的灵活性，又有移动床生物膜反应器泥量少、耐冲击负荷</w:t>
            </w:r>
            <w:r>
              <w:rPr>
                <w:rFonts w:hint="eastAsia" w:ascii="文星仿宋" w:hAnsi="文星仿宋" w:eastAsia="文星仿宋" w:cs="文星仿宋"/>
                <w:szCs w:val="21"/>
                <w:lang w:eastAsia="zh-CN"/>
              </w:rPr>
              <w:t>的</w:t>
            </w:r>
            <w:r>
              <w:rPr>
                <w:rFonts w:hint="eastAsia" w:ascii="文星仿宋" w:hAnsi="文星仿宋" w:eastAsia="文星仿宋" w:cs="文星仿宋"/>
                <w:szCs w:val="21"/>
              </w:rPr>
              <w:t>优点</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充分利用鼓风机剩余气量，</w:t>
            </w:r>
            <w:r>
              <w:rPr>
                <w:rFonts w:hint="eastAsia" w:ascii="文星仿宋" w:hAnsi="文星仿宋" w:eastAsia="文星仿宋" w:cs="文星仿宋"/>
                <w:szCs w:val="21"/>
                <w:lang w:eastAsia="zh-CN"/>
              </w:rPr>
              <w:t>对</w:t>
            </w:r>
            <w:r>
              <w:rPr>
                <w:rFonts w:hint="eastAsia" w:ascii="文星仿宋" w:hAnsi="文星仿宋" w:eastAsia="文星仿宋" w:cs="文星仿宋"/>
                <w:szCs w:val="21"/>
              </w:rPr>
              <w:t>污泥和硝化液回流采用气提的方式，附属设备少，后期维护简单。</w:t>
            </w:r>
          </w:p>
        </w:tc>
        <w:tc>
          <w:tcPr>
            <w:tcW w:w="3293" w:type="dxa"/>
            <w:vAlign w:val="center"/>
          </w:tcPr>
          <w:p w14:paraId="74EC25B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适用于</w:t>
            </w:r>
            <w:r>
              <w:rPr>
                <w:rFonts w:hint="eastAsia" w:ascii="文星仿宋" w:hAnsi="文星仿宋" w:eastAsia="文星仿宋" w:cs="文星仿宋"/>
                <w:szCs w:val="21"/>
              </w:rPr>
              <w:t>农村污水、高速公路、旅游景区等分散式生活污水处理；工地污水处理；受污染河湖水体的旁路处理；初期雨水处理；小型印染废水、屠宰废水以及养殖废水的处理。</w:t>
            </w:r>
          </w:p>
        </w:tc>
      </w:tr>
      <w:tr w14:paraId="560C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78E05826">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24</w:t>
            </w:r>
          </w:p>
        </w:tc>
        <w:tc>
          <w:tcPr>
            <w:tcW w:w="1317" w:type="dxa"/>
            <w:vAlign w:val="center"/>
          </w:tcPr>
          <w:p w14:paraId="2E7742F7">
            <w:pPr>
              <w:spacing w:line="240" w:lineRule="exact"/>
              <w:rPr>
                <w:rFonts w:ascii="文星仿宋" w:hAnsi="文星仿宋" w:eastAsia="文星仿宋" w:cs="文星仿宋"/>
                <w:szCs w:val="21"/>
              </w:rPr>
            </w:pPr>
            <w:r>
              <w:rPr>
                <w:rFonts w:hint="eastAsia" w:ascii="文星仿宋" w:hAnsi="文星仿宋" w:eastAsia="文星仿宋" w:cs="文星仿宋"/>
                <w:szCs w:val="21"/>
              </w:rPr>
              <w:t>三川德青科技有限公司</w:t>
            </w:r>
          </w:p>
        </w:tc>
        <w:tc>
          <w:tcPr>
            <w:tcW w:w="1843" w:type="dxa"/>
            <w:vAlign w:val="center"/>
          </w:tcPr>
          <w:p w14:paraId="1D2CB181">
            <w:pPr>
              <w:spacing w:line="240" w:lineRule="exact"/>
              <w:rPr>
                <w:rFonts w:ascii="文星仿宋" w:hAnsi="文星仿宋" w:eastAsia="文星仿宋" w:cs="文星仿宋"/>
                <w:szCs w:val="21"/>
              </w:rPr>
            </w:pPr>
            <w:r>
              <w:rPr>
                <w:rFonts w:hint="eastAsia" w:ascii="文星仿宋" w:hAnsi="文星仿宋" w:eastAsia="文星仿宋" w:cs="文星仿宋"/>
                <w:szCs w:val="21"/>
              </w:rPr>
              <w:t>山区型水源地深水水库环保清淤及底泥生态处理技术</w:t>
            </w:r>
          </w:p>
        </w:tc>
        <w:tc>
          <w:tcPr>
            <w:tcW w:w="7229" w:type="dxa"/>
            <w:vAlign w:val="center"/>
          </w:tcPr>
          <w:p w14:paraId="6CFF575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针对山区型水源地深水水库清淤深度大、库底地形复杂</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清淤底泥浓度波动大的特点，设置多级浓缩+折流式沉淀池的专用缓冲调节系统，稳定入料泥浆浓度</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使用新型的专用环保絮凝剂及调理剂，采用浓缩箱、沉淀池、待压滤泥浆罐等多点投加絮凝剂组合中性环保调理剂添加，提高后续工艺底泥的浓度及压滤脱水</w:t>
            </w:r>
            <w:r>
              <w:rPr>
                <w:rFonts w:hint="eastAsia" w:ascii="文星仿宋" w:hAnsi="文星仿宋" w:eastAsia="文星仿宋" w:cs="文星仿宋"/>
                <w:szCs w:val="21"/>
                <w:lang w:eastAsia="zh-CN"/>
              </w:rPr>
              <w:t>功</w:t>
            </w:r>
            <w:r>
              <w:rPr>
                <w:rFonts w:hint="eastAsia" w:ascii="文星仿宋" w:hAnsi="文星仿宋" w:eastAsia="文星仿宋" w:cs="文星仿宋"/>
                <w:szCs w:val="21"/>
              </w:rPr>
              <w:t>效，稳定余水的pH</w:t>
            </w:r>
            <w:r>
              <w:rPr>
                <w:rFonts w:hint="eastAsia" w:ascii="文星仿宋" w:hAnsi="文星仿宋" w:eastAsia="文星仿宋" w:cs="文星仿宋"/>
                <w:szCs w:val="21"/>
                <w:lang w:eastAsia="zh-CN"/>
              </w:rPr>
              <w:t>值</w:t>
            </w:r>
            <w:r>
              <w:rPr>
                <w:rFonts w:hint="eastAsia" w:ascii="文星仿宋" w:hAnsi="文星仿宋" w:eastAsia="文星仿宋" w:cs="文星仿宋"/>
                <w:szCs w:val="21"/>
              </w:rPr>
              <w:t>和氨氮</w:t>
            </w:r>
            <w:r>
              <w:rPr>
                <w:rFonts w:hint="eastAsia" w:ascii="文星仿宋" w:hAnsi="文星仿宋" w:eastAsia="文星仿宋" w:cs="文星仿宋"/>
                <w:szCs w:val="21"/>
                <w:lang w:eastAsia="zh-CN"/>
              </w:rPr>
              <w:t>量</w:t>
            </w:r>
            <w:r>
              <w:rPr>
                <w:rFonts w:hint="eastAsia" w:ascii="文星仿宋" w:hAnsi="文星仿宋" w:eastAsia="文星仿宋" w:cs="文星仿宋"/>
                <w:szCs w:val="21"/>
              </w:rPr>
              <w:t>，降低余水处理的负荷和成本</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压滤尾水回排至混凝沉淀池</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与上清液混合以调节水质水量</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总排口余水回排至余水处理调节池</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回排工序保证了余水处理系统稳定运行，进一步确保了施工期间余水达标</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排放至原水库而不中断水库供水</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同时应用混凝与调理剂自动供应装置，并采用模块化布置充分利用有限的场地，使清淤底泥处理工艺流程衔接紧密，实现高效生产。</w:t>
            </w:r>
          </w:p>
        </w:tc>
        <w:tc>
          <w:tcPr>
            <w:tcW w:w="3293" w:type="dxa"/>
            <w:vAlign w:val="center"/>
          </w:tcPr>
          <w:p w14:paraId="5265E77C">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适用于山区型水源地深水水库清淤底泥及余水处理，针对山区型水源地深水水库清淤深度大、库底地形复杂</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清淤底泥浓度波动大的特点，可通过分离、浓缩、调理等工序，实现底泥高效脱水固化。</w:t>
            </w:r>
          </w:p>
        </w:tc>
      </w:tr>
      <w:tr w14:paraId="7B80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786BBAE">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25</w:t>
            </w:r>
          </w:p>
        </w:tc>
        <w:tc>
          <w:tcPr>
            <w:tcW w:w="1317" w:type="dxa"/>
            <w:vAlign w:val="center"/>
          </w:tcPr>
          <w:p w14:paraId="7564B534">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华中科技大学</w:t>
            </w:r>
          </w:p>
        </w:tc>
        <w:tc>
          <w:tcPr>
            <w:tcW w:w="1843" w:type="dxa"/>
            <w:vAlign w:val="center"/>
          </w:tcPr>
          <w:p w14:paraId="71AEBD07">
            <w:pPr>
              <w:spacing w:line="240" w:lineRule="exact"/>
              <w:rPr>
                <w:rFonts w:ascii="文星仿宋" w:hAnsi="文星仿宋" w:eastAsia="文星仿宋" w:cs="文星仿宋"/>
                <w:szCs w:val="21"/>
              </w:rPr>
            </w:pPr>
            <w:r>
              <w:rPr>
                <w:rFonts w:hint="eastAsia" w:ascii="文星仿宋" w:hAnsi="文星仿宋" w:eastAsia="文星仿宋" w:cs="文星仿宋"/>
                <w:szCs w:val="21"/>
              </w:rPr>
              <w:t>污泥深度脱水技术</w:t>
            </w:r>
          </w:p>
        </w:tc>
        <w:tc>
          <w:tcPr>
            <w:tcW w:w="7229" w:type="dxa"/>
            <w:vAlign w:val="center"/>
          </w:tcPr>
          <w:p w14:paraId="4D7BFB2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包括污泥调理方法与优化污泥脱水性能的快速评价方法。发现保留污泥表层相对疏水EPS有利于提高污泥脱水性能，利用不完全氧化可以促进污泥中的结合水释放并使大部分有机物仍然保留在污泥固相中，而以无机物为主要成分的骨架构建体可以在污泥机械脱水中形成刚性结构，显著降低高有机物含量污泥的可压缩性，构建自由水过滤“高速通道”，提出了污泥不完全氧化促进EPS亲水结构解离及结合水释放-密实化颗粒再聚集重构两步调理机制，发明了不完全氧化-骨架构建体复合调理方法。通过对比不同脱水性能污泥的氧化还原电位变化</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发现调理污泥氧化还原电位在0.5 min内的变化与污泥脱水性能等指标具有显著相关性，通过该指标可快速评价污泥脱水性能。</w:t>
            </w:r>
          </w:p>
        </w:tc>
        <w:tc>
          <w:tcPr>
            <w:tcW w:w="3293" w:type="dxa"/>
            <w:vAlign w:val="center"/>
          </w:tcPr>
          <w:p w14:paraId="62AB8B8A">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适用于剩余活性污泥、厌氧消化污泥、沼渣等高含水固废的深度脱水减量，可同时实现脱水污泥稳定化，有利于脱水污泥后续处置方式。</w:t>
            </w:r>
          </w:p>
        </w:tc>
      </w:tr>
      <w:tr w14:paraId="48D0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47252F3">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26</w:t>
            </w:r>
          </w:p>
        </w:tc>
        <w:tc>
          <w:tcPr>
            <w:tcW w:w="1317" w:type="dxa"/>
            <w:vAlign w:val="center"/>
          </w:tcPr>
          <w:p w14:paraId="2A2F2038">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湖北省长江资源循环利用及装备创新中心有限公司</w:t>
            </w:r>
          </w:p>
        </w:tc>
        <w:tc>
          <w:tcPr>
            <w:tcW w:w="1843" w:type="dxa"/>
            <w:vAlign w:val="center"/>
          </w:tcPr>
          <w:p w14:paraId="2E18D7FE">
            <w:pPr>
              <w:spacing w:line="240" w:lineRule="exact"/>
              <w:rPr>
                <w:rFonts w:ascii="文星仿宋" w:hAnsi="文星仿宋" w:eastAsia="文星仿宋" w:cs="文星仿宋"/>
                <w:szCs w:val="21"/>
              </w:rPr>
            </w:pPr>
            <w:r>
              <w:rPr>
                <w:rFonts w:hint="eastAsia" w:ascii="文星仿宋" w:hAnsi="文星仿宋" w:eastAsia="文星仿宋" w:cs="文星仿宋"/>
                <w:szCs w:val="21"/>
              </w:rPr>
              <w:t>基于环境安全的工业固废磷石膏制备复合稳定公路基层材料关键技术与应用</w:t>
            </w:r>
          </w:p>
        </w:tc>
        <w:tc>
          <w:tcPr>
            <w:tcW w:w="7229" w:type="dxa"/>
            <w:vAlign w:val="center"/>
          </w:tcPr>
          <w:p w14:paraId="37ED0411">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磷石膏中CaSO</w:t>
            </w:r>
            <w:r>
              <w:rPr>
                <w:rFonts w:hint="eastAsia" w:ascii="文星仿宋" w:hAnsi="文星仿宋" w:eastAsia="文星仿宋" w:cs="文星仿宋"/>
                <w:szCs w:val="21"/>
                <w:vertAlign w:val="subscript"/>
              </w:rPr>
              <w:t>4</w:t>
            </w:r>
            <w:r>
              <w:rPr>
                <w:rFonts w:hint="eastAsia" w:ascii="文星仿宋" w:hAnsi="文星仿宋" w:eastAsia="文星仿宋" w:cs="文星仿宋"/>
                <w:szCs w:val="21"/>
              </w:rPr>
              <w:t>·2H</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O含量较高，但由于含有磷、氟、有机质、重金属等有害杂质，且水稳定性差等特点，阻碍了磷石膏的大规模应用</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该技术主要通过研究工序简单、能耗低的湿法技术除去磷石膏中有害杂质磷、氟和有机质等，使枸溶性和水溶性磷、氟及有机质除去率达到85%以上。以处理后的磷石膏、水泥、碱性矿渣等为原料，经各原料间产生的水化反应得到具有优良性能的水硬性胶凝材料，通过添加增强剂、表面活性剂与胶凝材料混合，增加胶凝材料的抗裂、耐水蚀和稳定性。再通过胶凝材料与集料之间的级配，粗集料之间相互搭接构成基本空间骨架结构，胶凝材料与细集料附于结构上，相互胶结，填充结构空隙，得到磷石膏复合稳定公路基层材料。</w:t>
            </w:r>
          </w:p>
        </w:tc>
        <w:tc>
          <w:tcPr>
            <w:tcW w:w="3293" w:type="dxa"/>
            <w:vAlign w:val="center"/>
          </w:tcPr>
          <w:p w14:paraId="58CB29F2">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w:t>
            </w:r>
            <w:r>
              <w:rPr>
                <w:rFonts w:hint="eastAsia" w:ascii="文星仿宋" w:hAnsi="文星仿宋" w:eastAsia="文星仿宋" w:cs="文星仿宋"/>
                <w:szCs w:val="21"/>
              </w:rPr>
              <w:t>用于道路建设领域，实现以磷石膏为原料的道路基层材料的大规模生产应用。</w:t>
            </w:r>
          </w:p>
        </w:tc>
      </w:tr>
      <w:tr w14:paraId="3E42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DFBCF83">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27</w:t>
            </w:r>
          </w:p>
        </w:tc>
        <w:tc>
          <w:tcPr>
            <w:tcW w:w="1317" w:type="dxa"/>
            <w:vAlign w:val="center"/>
          </w:tcPr>
          <w:p w14:paraId="40936E76">
            <w:pPr>
              <w:spacing w:line="240" w:lineRule="exact"/>
              <w:rPr>
                <w:rFonts w:ascii="文星仿宋" w:hAnsi="文星仿宋" w:eastAsia="文星仿宋" w:cs="文星仿宋"/>
                <w:szCs w:val="21"/>
              </w:rPr>
            </w:pPr>
            <w:r>
              <w:rPr>
                <w:rFonts w:hint="eastAsia" w:ascii="文星仿宋" w:hAnsi="文星仿宋" w:eastAsia="文星仿宋" w:cs="文星仿宋"/>
                <w:szCs w:val="21"/>
              </w:rPr>
              <w:t>江汉大学</w:t>
            </w:r>
          </w:p>
        </w:tc>
        <w:tc>
          <w:tcPr>
            <w:tcW w:w="1843" w:type="dxa"/>
            <w:vAlign w:val="center"/>
          </w:tcPr>
          <w:p w14:paraId="53BF9A3A">
            <w:pPr>
              <w:spacing w:line="240" w:lineRule="exact"/>
              <w:rPr>
                <w:rFonts w:ascii="文星仿宋" w:hAnsi="文星仿宋" w:eastAsia="文星仿宋" w:cs="文星仿宋"/>
                <w:szCs w:val="21"/>
              </w:rPr>
            </w:pPr>
            <w:r>
              <w:rPr>
                <w:rFonts w:hint="eastAsia" w:ascii="文星仿宋" w:hAnsi="文星仿宋" w:eastAsia="文星仿宋" w:cs="文星仿宋"/>
                <w:szCs w:val="21"/>
              </w:rPr>
              <w:t>分布式生活垃圾热解气化焚烧无害化处理技术及装备</w:t>
            </w:r>
          </w:p>
        </w:tc>
        <w:tc>
          <w:tcPr>
            <w:tcW w:w="7229" w:type="dxa"/>
            <w:vAlign w:val="center"/>
          </w:tcPr>
          <w:p w14:paraId="4DDD4793">
            <w:pPr>
              <w:spacing w:line="240" w:lineRule="exact"/>
              <w:ind w:firstLine="420" w:firstLineChars="200"/>
              <w:textAlignment w:val="baseline"/>
              <w:rPr>
                <w:rFonts w:ascii="文星仿宋" w:hAnsi="文星仿宋" w:eastAsia="文星仿宋" w:cs="文星仿宋"/>
                <w:szCs w:val="21"/>
              </w:rPr>
            </w:pPr>
            <w:r>
              <w:rPr>
                <w:rFonts w:hint="eastAsia" w:ascii="文星仿宋" w:hAnsi="文星仿宋" w:eastAsia="文星仿宋" w:cs="文星仿宋"/>
                <w:szCs w:val="21"/>
              </w:rPr>
              <w:t>热解气化焚烧技术是在无氧或缺氧条件下，将固体废弃物中的有机成分于高温下分解、转化成可燃气和固体残渣的热化学过程。</w:t>
            </w: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装备主要由热解气化焚烧炉、空冷器和尾气净化系统构成。热解气化焚烧炉炉体</w:t>
            </w:r>
            <w:r>
              <w:rPr>
                <w:rFonts w:hint="eastAsia" w:ascii="文星仿宋" w:hAnsi="文星仿宋" w:eastAsia="文星仿宋" w:cs="文星仿宋"/>
                <w:szCs w:val="21"/>
                <w:lang w:eastAsia="zh-CN"/>
              </w:rPr>
              <w:t>分为</w:t>
            </w:r>
            <w:r>
              <w:rPr>
                <w:rFonts w:hint="eastAsia" w:ascii="文星仿宋" w:hAnsi="文星仿宋" w:eastAsia="文星仿宋" w:cs="文星仿宋"/>
                <w:szCs w:val="21"/>
              </w:rPr>
              <w:t>一燃室与二燃室</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呈外方内圆立式炉体结构，内圆立式炉体为一燃室，为垃圾热解气化反应区，通过控制炉温和供氧条件，使垃圾完成热解气化过程。外方立式炉体内为二燃室，一燃室的可燃气经</w:t>
            </w:r>
            <w:r>
              <w:rPr>
                <w:rStyle w:val="16"/>
                <w:rFonts w:hint="eastAsia" w:ascii="文星仿宋" w:hAnsi="文星仿宋" w:eastAsia="文星仿宋" w:cs="文星仿宋"/>
                <w:szCs w:val="21"/>
              </w:rPr>
              <w:t>引射导流烟道进入二燃室，与旋流二次风充分混合燃烧温度达850℃以上，烟气经</w:t>
            </w:r>
            <w:r>
              <w:rPr>
                <w:rFonts w:hint="eastAsia" w:ascii="文星仿宋" w:hAnsi="文星仿宋" w:eastAsia="文星仿宋" w:cs="文星仿宋"/>
                <w:szCs w:val="21"/>
              </w:rPr>
              <w:t>1次90</w:t>
            </w:r>
            <w:r>
              <w:rPr>
                <w:rFonts w:hint="eastAsia" w:asciiTheme="minorEastAsia" w:hAnsiTheme="minorEastAsia" w:eastAsiaTheme="minorEastAsia" w:cstheme="minorEastAsia"/>
                <w:szCs w:val="21"/>
              </w:rPr>
              <w:t>°</w:t>
            </w:r>
            <w:r>
              <w:rPr>
                <w:rFonts w:hint="eastAsia" w:ascii="文星仿宋" w:hAnsi="文星仿宋" w:eastAsia="文星仿宋" w:cs="文星仿宋"/>
                <w:szCs w:val="21"/>
              </w:rPr>
              <w:t>、2次270</w:t>
            </w:r>
            <w:r>
              <w:rPr>
                <w:rFonts w:hint="eastAsia" w:asciiTheme="minorEastAsia" w:hAnsiTheme="minorEastAsia" w:eastAsiaTheme="minorEastAsia" w:cstheme="minorEastAsia"/>
                <w:szCs w:val="21"/>
              </w:rPr>
              <w:t>°</w:t>
            </w:r>
            <w:r>
              <w:rPr>
                <w:rFonts w:hint="eastAsia" w:ascii="文星仿宋" w:hAnsi="文星仿宋" w:eastAsia="文星仿宋" w:cs="文星仿宋"/>
                <w:szCs w:val="21"/>
              </w:rPr>
              <w:t>变向</w:t>
            </w:r>
            <w:r>
              <w:rPr>
                <w:rStyle w:val="16"/>
                <w:rFonts w:hint="eastAsia" w:ascii="文星仿宋" w:hAnsi="文星仿宋" w:eastAsia="文星仿宋" w:cs="文星仿宋"/>
                <w:szCs w:val="21"/>
              </w:rPr>
              <w:t>折流及陶瓷蓄热颗粒球层，由惯性碰撞机理</w:t>
            </w:r>
            <w:r>
              <w:rPr>
                <w:rStyle w:val="16"/>
                <w:rFonts w:hint="eastAsia" w:ascii="文星仿宋" w:hAnsi="文星仿宋" w:eastAsia="文星仿宋" w:cs="文星仿宋"/>
                <w:bCs/>
                <w:szCs w:val="21"/>
              </w:rPr>
              <w:t>去除烟气中的粉尘颗粒，并使烟气在二燃室的停留时间超过2.0s。上述工艺设计有效抑制了二噁英的生成。</w:t>
            </w:r>
          </w:p>
        </w:tc>
        <w:tc>
          <w:tcPr>
            <w:tcW w:w="3293" w:type="dxa"/>
            <w:vAlign w:val="center"/>
          </w:tcPr>
          <w:p w14:paraId="1D694EEC">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适用于</w:t>
            </w:r>
            <w:r>
              <w:rPr>
                <w:rFonts w:hint="eastAsia" w:ascii="文星仿宋" w:hAnsi="文星仿宋" w:eastAsia="文星仿宋" w:cs="文星仿宋"/>
                <w:szCs w:val="21"/>
              </w:rPr>
              <w:t>偏远乡镇、风景名胜区、高速公路服务区、高铁站、工业园等区域产生的生活有机垃圾</w:t>
            </w:r>
            <w:r>
              <w:rPr>
                <w:rFonts w:hint="eastAsia" w:ascii="文星仿宋" w:hAnsi="文星仿宋" w:eastAsia="文星仿宋" w:cs="文星仿宋"/>
                <w:szCs w:val="21"/>
                <w:lang w:eastAsia="zh-CN"/>
              </w:rPr>
              <w:t>处理，</w:t>
            </w:r>
            <w:r>
              <w:rPr>
                <w:rFonts w:hint="eastAsia" w:ascii="文星仿宋" w:hAnsi="文星仿宋" w:eastAsia="文星仿宋" w:cs="文星仿宋"/>
                <w:szCs w:val="21"/>
              </w:rPr>
              <w:t>采用热解气化焚烧技术</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实现垃圾的无害化、减量化处置处理，运行规模10t/d及以下。</w:t>
            </w:r>
          </w:p>
        </w:tc>
      </w:tr>
      <w:tr w14:paraId="7B09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3C10831">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28</w:t>
            </w:r>
          </w:p>
        </w:tc>
        <w:tc>
          <w:tcPr>
            <w:tcW w:w="1317" w:type="dxa"/>
            <w:vAlign w:val="center"/>
          </w:tcPr>
          <w:p w14:paraId="6A18E8E2">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武汉纺织大学、武汉丰环鑫城科技有限公司</w:t>
            </w:r>
          </w:p>
        </w:tc>
        <w:tc>
          <w:tcPr>
            <w:tcW w:w="1843" w:type="dxa"/>
            <w:vAlign w:val="center"/>
          </w:tcPr>
          <w:p w14:paraId="3493075A">
            <w:pPr>
              <w:spacing w:line="240" w:lineRule="exact"/>
              <w:rPr>
                <w:rFonts w:ascii="文星仿宋" w:hAnsi="文星仿宋" w:eastAsia="文星仿宋" w:cs="文星仿宋"/>
                <w:szCs w:val="21"/>
              </w:rPr>
            </w:pPr>
            <w:r>
              <w:rPr>
                <w:rFonts w:hint="eastAsia" w:ascii="文星仿宋" w:hAnsi="文星仿宋" w:eastAsia="文星仿宋" w:cs="文星仿宋"/>
                <w:szCs w:val="21"/>
              </w:rPr>
              <w:t>有机硅硅渣资源化利用</w:t>
            </w:r>
          </w:p>
        </w:tc>
        <w:tc>
          <w:tcPr>
            <w:tcW w:w="7229" w:type="dxa"/>
            <w:vAlign w:val="center"/>
          </w:tcPr>
          <w:p w14:paraId="72A8BCB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有机硅渣浆水解后的产物，由于氯离子部分附着在硅粉表面以及硅粉孔洞中，非常难以清洗达标。通过独创的蒸淋技术，利用蒸汽热力传导</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搅拌方式，可以快速</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高效</w:t>
            </w:r>
            <w:r>
              <w:rPr>
                <w:rFonts w:hint="eastAsia" w:ascii="文星仿宋" w:hAnsi="文星仿宋" w:eastAsia="文星仿宋" w:cs="文星仿宋"/>
                <w:szCs w:val="21"/>
                <w:lang w:eastAsia="zh-CN"/>
              </w:rPr>
              <w:t>去</w:t>
            </w:r>
            <w:r>
              <w:rPr>
                <w:rFonts w:hint="eastAsia" w:ascii="文星仿宋" w:hAnsi="文星仿宋" w:eastAsia="文星仿宋" w:cs="文星仿宋"/>
                <w:szCs w:val="21"/>
              </w:rPr>
              <w:t>除大量氯离子</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而且废水可以回用。处理后的硅渣烘干后成为硅粉，通过优化后的配方，可以有效代替部分铝粉，节约资源</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同时，降低冒口套企业成本。</w:t>
            </w:r>
          </w:p>
        </w:tc>
        <w:tc>
          <w:tcPr>
            <w:tcW w:w="3293" w:type="dxa"/>
            <w:vAlign w:val="center"/>
          </w:tcPr>
          <w:p w14:paraId="1D9B282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适用于有机硅行业和铸造冶金行业，利用脱毒后的回收硅粉作为制造发热覆盖剂</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发热冒口套的发热材料，代替部分金属铝粉。</w:t>
            </w:r>
          </w:p>
        </w:tc>
      </w:tr>
      <w:tr w14:paraId="15DC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C441EC7">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29</w:t>
            </w:r>
          </w:p>
        </w:tc>
        <w:tc>
          <w:tcPr>
            <w:tcW w:w="1317" w:type="dxa"/>
            <w:vAlign w:val="center"/>
          </w:tcPr>
          <w:p w14:paraId="51646F67">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中冶南方都市环保工程技术股份有限公司</w:t>
            </w:r>
          </w:p>
        </w:tc>
        <w:tc>
          <w:tcPr>
            <w:tcW w:w="1843" w:type="dxa"/>
            <w:vAlign w:val="center"/>
          </w:tcPr>
          <w:p w14:paraId="332F5AFD">
            <w:pPr>
              <w:spacing w:line="240" w:lineRule="exact"/>
              <w:rPr>
                <w:rFonts w:ascii="文星仿宋" w:hAnsi="文星仿宋" w:eastAsia="文星仿宋" w:cs="文星仿宋"/>
                <w:szCs w:val="21"/>
              </w:rPr>
            </w:pPr>
            <w:r>
              <w:rPr>
                <w:rFonts w:hint="eastAsia" w:ascii="文星仿宋" w:hAnsi="文星仿宋" w:eastAsia="文星仿宋" w:cs="文星仿宋"/>
                <w:szCs w:val="21"/>
              </w:rPr>
              <w:t>钢铁化工多产业典型固废耦合制备胶凝材料及应用技术</w:t>
            </w:r>
          </w:p>
        </w:tc>
        <w:tc>
          <w:tcPr>
            <w:tcW w:w="7229" w:type="dxa"/>
            <w:vAlign w:val="center"/>
          </w:tcPr>
          <w:p w14:paraId="30F2C02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C-S-H凝胶是对混凝土强度贡献最大的物相之一，是由硅(铝)氧四面体连接而成的链状构造硅酸盐。水淬高炉矿渣中(SiO</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+Al</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O</w:t>
            </w:r>
            <w:r>
              <w:rPr>
                <w:rFonts w:hint="eastAsia" w:ascii="文星仿宋" w:hAnsi="文星仿宋" w:eastAsia="文星仿宋" w:cs="文星仿宋"/>
                <w:szCs w:val="21"/>
                <w:vertAlign w:val="subscript"/>
              </w:rPr>
              <w:t>3</w:t>
            </w:r>
            <w:r>
              <w:rPr>
                <w:rFonts w:hint="eastAsia" w:ascii="文星仿宋" w:hAnsi="文星仿宋" w:eastAsia="文星仿宋" w:cs="文星仿宋"/>
                <w:szCs w:val="21"/>
              </w:rPr>
              <w:t>)/(CaO+MgO)的摩尔比在0.9以上，而水泥熟料中的(SiO</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+Al</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O</w:t>
            </w:r>
            <w:r>
              <w:rPr>
                <w:rFonts w:hint="eastAsia" w:ascii="文星仿宋" w:hAnsi="文星仿宋" w:eastAsia="文星仿宋" w:cs="文星仿宋"/>
                <w:szCs w:val="21"/>
                <w:vertAlign w:val="subscript"/>
              </w:rPr>
              <w:t>3</w:t>
            </w:r>
            <w:r>
              <w:rPr>
                <w:rFonts w:hint="eastAsia" w:ascii="文星仿宋" w:hAnsi="文星仿宋" w:eastAsia="文星仿宋" w:cs="文星仿宋"/>
                <w:szCs w:val="21"/>
              </w:rPr>
              <w:t>)/(CaO+MgO)的摩尔比在0.3左右。矿渣在形成C-S-H凝胶的过程中对硅氧四面体和铝氧四面体贡献潜力比水泥熟料大2-3倍。钢渣等工业废渣中含有70%以上的二价氧化物，在没有水泥熟料的体系中，这些二价氧化物在石膏的协同作用下都是激发活性富硅铝物质的良好激发剂。在矿渣、钢渣、磷石膏等固废共同存在的条件下，混合料遇水后在碱激发剂与硫酸盐激发剂的共同作用下，可发生多步循环的协同作用，迅速形成大量的钙矾石和C-S-H凝胶等水化产物，将集料等连结并随着时间不断地交结和硬化，形成水硬性胶凝材料。</w:t>
            </w:r>
          </w:p>
        </w:tc>
        <w:tc>
          <w:tcPr>
            <w:tcW w:w="3293" w:type="dxa"/>
            <w:vAlign w:val="center"/>
          </w:tcPr>
          <w:p w14:paraId="17DFDFBB">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适用于固体废弃物处理与综合利用，针对钢渣、矿渣、脱硫灰、碱渣等典型固废，充分发掘其成分互补潜能，耦合制备高值化环保胶凝材料，实现固废高效协同处置和资源化利用。</w:t>
            </w:r>
          </w:p>
        </w:tc>
      </w:tr>
      <w:tr w14:paraId="7857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2E528FB">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30</w:t>
            </w:r>
          </w:p>
        </w:tc>
        <w:tc>
          <w:tcPr>
            <w:tcW w:w="1317" w:type="dxa"/>
            <w:vAlign w:val="center"/>
          </w:tcPr>
          <w:p w14:paraId="76A3464E">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湖北聚海环境科技有限公司</w:t>
            </w:r>
          </w:p>
        </w:tc>
        <w:tc>
          <w:tcPr>
            <w:tcW w:w="1843" w:type="dxa"/>
            <w:vAlign w:val="center"/>
          </w:tcPr>
          <w:p w14:paraId="675FABE1">
            <w:pPr>
              <w:spacing w:line="240" w:lineRule="exact"/>
              <w:rPr>
                <w:rFonts w:ascii="文星仿宋" w:hAnsi="文星仿宋" w:eastAsia="文星仿宋" w:cs="文星仿宋"/>
                <w:szCs w:val="21"/>
              </w:rPr>
            </w:pPr>
            <w:r>
              <w:rPr>
                <w:rFonts w:hint="eastAsia" w:ascii="文星仿宋" w:hAnsi="文星仿宋" w:eastAsia="文星仿宋" w:cs="文星仿宋"/>
                <w:szCs w:val="21"/>
              </w:rPr>
              <w:t>磷石膏、污泥、农林固废协同再生处置项目</w:t>
            </w:r>
          </w:p>
        </w:tc>
        <w:tc>
          <w:tcPr>
            <w:tcW w:w="7229" w:type="dxa"/>
            <w:vAlign w:val="center"/>
          </w:tcPr>
          <w:p w14:paraId="5103C97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利用农林固废再生的清洁燃料，将污泥、磷石膏配比合成再生成为替代砂石等自然资源的轻质高强集料。利用系统余热和高温集料的余热将磷石膏再生成为替代天然石膏的改性磷石膏粉。利用再生集料的和改性石膏粉建材特征合成绿色环保建材。</w:t>
            </w:r>
          </w:p>
        </w:tc>
        <w:tc>
          <w:tcPr>
            <w:tcW w:w="3293" w:type="dxa"/>
            <w:vAlign w:val="center"/>
          </w:tcPr>
          <w:p w14:paraId="0546E00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适用于生态环境治理，主要应用</w:t>
            </w:r>
            <w:r>
              <w:rPr>
                <w:rFonts w:hint="eastAsia" w:ascii="文星仿宋" w:hAnsi="文星仿宋" w:eastAsia="文星仿宋" w:cs="文星仿宋"/>
                <w:szCs w:val="21"/>
                <w:lang w:eastAsia="zh-CN"/>
              </w:rPr>
              <w:t>于</w:t>
            </w:r>
            <w:r>
              <w:rPr>
                <w:rFonts w:hint="eastAsia" w:ascii="文星仿宋" w:hAnsi="文星仿宋" w:eastAsia="文星仿宋" w:cs="文星仿宋"/>
                <w:szCs w:val="21"/>
              </w:rPr>
              <w:t>大宗固体废弃物综合利用项目</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产品应用范围为：建筑原材料、道路工程、水利工程、高寒工程、基础工程、围垦工程、建筑工程。</w:t>
            </w:r>
          </w:p>
        </w:tc>
      </w:tr>
      <w:tr w14:paraId="0708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F74C6B7">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31</w:t>
            </w:r>
          </w:p>
        </w:tc>
        <w:tc>
          <w:tcPr>
            <w:tcW w:w="1317" w:type="dxa"/>
            <w:vAlign w:val="center"/>
          </w:tcPr>
          <w:p w14:paraId="4F0A295F">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武汉市农业科学院</w:t>
            </w:r>
          </w:p>
        </w:tc>
        <w:tc>
          <w:tcPr>
            <w:tcW w:w="1843" w:type="dxa"/>
            <w:vAlign w:val="center"/>
          </w:tcPr>
          <w:p w14:paraId="1BDADA8A">
            <w:pPr>
              <w:spacing w:line="240" w:lineRule="exact"/>
              <w:rPr>
                <w:rFonts w:ascii="文星仿宋" w:hAnsi="文星仿宋" w:eastAsia="文星仿宋" w:cs="文星仿宋"/>
                <w:szCs w:val="21"/>
              </w:rPr>
            </w:pPr>
            <w:r>
              <w:rPr>
                <w:rFonts w:hint="eastAsia" w:ascii="文星仿宋" w:hAnsi="文星仿宋" w:eastAsia="文星仿宋" w:cs="文星仿宋"/>
                <w:szCs w:val="21"/>
              </w:rPr>
              <w:t>固体废弃物高值化生产育苗有机复合基质生产技术</w:t>
            </w:r>
          </w:p>
        </w:tc>
        <w:tc>
          <w:tcPr>
            <w:tcW w:w="7229" w:type="dxa"/>
            <w:vAlign w:val="center"/>
          </w:tcPr>
          <w:p w14:paraId="166244F7">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针对固体废弃物密集区污染难题，运用生物技术无害化处理固体废弃物。依据幼苗的养分需求，将畜禽粪污、食用菌废弃菌渣、农作物秸秆等废弃物生物发酵处理，按科学比例配比废弃物将其转化为适宜育苗的有机复合基质，实现规模化种养殖产业链零废弃、零污染的生态循环新模式，提高固体废弃物资源化利用率。</w:t>
            </w:r>
          </w:p>
        </w:tc>
        <w:tc>
          <w:tcPr>
            <w:tcW w:w="3293" w:type="dxa"/>
            <w:vAlign w:val="center"/>
          </w:tcPr>
          <w:p w14:paraId="78EFDA2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适用于规模化或区域化经营的种植业、畜禽业或林业生产区。主要针对农作物秸秆、菇渣、畜禽粪便等固体废弃物的基质化利用技术。</w:t>
            </w:r>
          </w:p>
        </w:tc>
      </w:tr>
      <w:tr w14:paraId="5267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6D47347E">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32</w:t>
            </w:r>
          </w:p>
        </w:tc>
        <w:tc>
          <w:tcPr>
            <w:tcW w:w="1317" w:type="dxa"/>
            <w:vAlign w:val="center"/>
          </w:tcPr>
          <w:p w14:paraId="36C3A96E">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湖北工业大学</w:t>
            </w:r>
          </w:p>
        </w:tc>
        <w:tc>
          <w:tcPr>
            <w:tcW w:w="1843" w:type="dxa"/>
            <w:vAlign w:val="center"/>
          </w:tcPr>
          <w:p w14:paraId="3F19B9D6">
            <w:pPr>
              <w:spacing w:line="240" w:lineRule="exact"/>
              <w:rPr>
                <w:rFonts w:ascii="文星仿宋" w:hAnsi="文星仿宋" w:eastAsia="文星仿宋" w:cs="文星仿宋"/>
                <w:szCs w:val="21"/>
              </w:rPr>
            </w:pPr>
            <w:r>
              <w:rPr>
                <w:rFonts w:hint="eastAsia" w:ascii="文星仿宋" w:hAnsi="文星仿宋" w:eastAsia="文星仿宋" w:cs="文星仿宋"/>
                <w:szCs w:val="21"/>
              </w:rPr>
              <w:t>废旧轮胎/建渣等固废资源绿色加筋土技术</w:t>
            </w:r>
          </w:p>
        </w:tc>
        <w:tc>
          <w:tcPr>
            <w:tcW w:w="7229" w:type="dxa"/>
            <w:vAlign w:val="center"/>
          </w:tcPr>
          <w:p w14:paraId="13A92F7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废旧轮胎/建渣等固废加筋结构抗拉强度高，韧性好，耐久性、抗磨损、抗老化、抗震防撞性能优良，施工快速简单，具有良好的变形适应性能和长期稳定性，环保</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不易腐蚀</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排水性能良好，一般不会产生孔隙水压力，可以形成粒径级配良好的骨架，可最大程度激活筋-土相互作用性能，使得加筋结构体稳定性增加，处置成本降低。固废筋-土界面产生的剪切应力可以降低土压力，加筋土体的被动阻力也可得到消减，土体应力分布更加均匀，减小位移沉降，整体性能显著改善。</w:t>
            </w:r>
          </w:p>
        </w:tc>
        <w:tc>
          <w:tcPr>
            <w:tcW w:w="3293" w:type="dxa"/>
            <w:vAlign w:val="center"/>
          </w:tcPr>
          <w:p w14:paraId="193F2CF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适用于土木工程、水利工程、交通工程、地质工程等技术领域，一般适用于挡土墙、边坡、桥台、护岸、堤坝、建筑物基础、路堤、码头、储仓及核设施、军用设施等工程加筋。</w:t>
            </w:r>
          </w:p>
        </w:tc>
      </w:tr>
      <w:tr w14:paraId="51FD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08538C0">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33</w:t>
            </w:r>
          </w:p>
        </w:tc>
        <w:tc>
          <w:tcPr>
            <w:tcW w:w="1317" w:type="dxa"/>
            <w:vAlign w:val="center"/>
          </w:tcPr>
          <w:p w14:paraId="54BF67B2">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华中科技大学</w:t>
            </w:r>
          </w:p>
        </w:tc>
        <w:tc>
          <w:tcPr>
            <w:tcW w:w="1843" w:type="dxa"/>
            <w:vAlign w:val="center"/>
          </w:tcPr>
          <w:p w14:paraId="750BD354">
            <w:pPr>
              <w:spacing w:line="240" w:lineRule="exact"/>
              <w:rPr>
                <w:rFonts w:ascii="文星仿宋" w:hAnsi="文星仿宋" w:eastAsia="文星仿宋" w:cs="文星仿宋"/>
                <w:szCs w:val="21"/>
              </w:rPr>
            </w:pPr>
            <w:r>
              <w:rPr>
                <w:rFonts w:hint="eastAsia" w:ascii="文星仿宋" w:hAnsi="文星仿宋" w:eastAsia="文星仿宋" w:cs="文星仿宋"/>
                <w:szCs w:val="21"/>
              </w:rPr>
              <w:t>废铅酸蓄电池湿法短流程回收处理技术</w:t>
            </w:r>
          </w:p>
        </w:tc>
        <w:tc>
          <w:tcPr>
            <w:tcW w:w="7229" w:type="dxa"/>
            <w:vAlign w:val="center"/>
          </w:tcPr>
          <w:p w14:paraId="314C2CB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kern w:val="0"/>
                <w:szCs w:val="21"/>
                <w:lang w:eastAsia="zh-CN"/>
              </w:rPr>
              <w:t>该技术</w:t>
            </w:r>
            <w:r>
              <w:rPr>
                <w:rFonts w:hint="eastAsia" w:ascii="文星仿宋" w:hAnsi="文星仿宋" w:eastAsia="文星仿宋" w:cs="文星仿宋"/>
                <w:kern w:val="0"/>
                <w:szCs w:val="21"/>
              </w:rPr>
              <w:t>包括废铅膏的有机酸浸出工艺以及有机铅的低温焙烧工艺。通过有机酸与废铅膏含铅组分进行酸性浸出反应以及络合反应，将铅组分进行分离提纯，通过调节浸出条件以及滤液循环过程实现了试剂的低量投入以及过程的清洁高效。然后经过结晶过程，获得有机酸铅前驱物，再通过300-500℃低温热解制备出新型铅粉(PbO/Pb)。新型铅粉中含有原位生成的炭骨架结构，使得新型铅粉可以直接作为铅炭电池活性物质的原材料。从而实现了铅组分由废铅酸蓄电池铅膏到新型高性能铅炭电池的闭环回收利用。</w:t>
            </w:r>
          </w:p>
        </w:tc>
        <w:tc>
          <w:tcPr>
            <w:tcW w:w="3293" w:type="dxa"/>
            <w:vAlign w:val="center"/>
          </w:tcPr>
          <w:p w14:paraId="51692A62">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适用于废铅酸蓄电池中铅组分的清洁回收，尤其是成分最复杂、可回收价值最高的废铅膏组分。适用于大规模吨级生产线回收。适用于各类来源、不同组分比例组成的废铅膏原材料。</w:t>
            </w:r>
          </w:p>
        </w:tc>
      </w:tr>
      <w:tr w14:paraId="3D8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13AA7FB9">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34</w:t>
            </w:r>
          </w:p>
        </w:tc>
        <w:tc>
          <w:tcPr>
            <w:tcW w:w="1317" w:type="dxa"/>
            <w:vAlign w:val="center"/>
          </w:tcPr>
          <w:p w14:paraId="0D19A2F6">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华中科技大学</w:t>
            </w:r>
          </w:p>
        </w:tc>
        <w:tc>
          <w:tcPr>
            <w:tcW w:w="1843" w:type="dxa"/>
            <w:vAlign w:val="center"/>
          </w:tcPr>
          <w:p w14:paraId="517D0E0C">
            <w:pPr>
              <w:spacing w:line="240" w:lineRule="exact"/>
              <w:rPr>
                <w:rFonts w:ascii="文星仿宋" w:hAnsi="文星仿宋" w:eastAsia="文星仿宋" w:cs="文星仿宋"/>
                <w:szCs w:val="21"/>
              </w:rPr>
            </w:pPr>
            <w:r>
              <w:rPr>
                <w:rFonts w:hint="eastAsia" w:ascii="文星仿宋" w:hAnsi="文星仿宋" w:eastAsia="文星仿宋" w:cs="文星仿宋"/>
                <w:szCs w:val="21"/>
              </w:rPr>
              <w:t>工业固废制备免烧透水砖资源化技术</w:t>
            </w:r>
          </w:p>
        </w:tc>
        <w:tc>
          <w:tcPr>
            <w:tcW w:w="7229" w:type="dxa"/>
            <w:vAlign w:val="center"/>
          </w:tcPr>
          <w:p w14:paraId="74553807">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包括工业固废基地聚物与透水砖强度形成机理及透水机理研究。通过调节工业固废原料与活性原料复配比例，调控活性Al</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O</w:t>
            </w:r>
            <w:r>
              <w:rPr>
                <w:rFonts w:hint="eastAsia" w:ascii="文星仿宋" w:hAnsi="文星仿宋" w:eastAsia="文星仿宋" w:cs="文星仿宋"/>
                <w:szCs w:val="21"/>
                <w:vertAlign w:val="subscript"/>
              </w:rPr>
              <w:t>3</w:t>
            </w:r>
            <w:r>
              <w:rPr>
                <w:rFonts w:hint="eastAsia" w:ascii="文星仿宋" w:hAnsi="文星仿宋" w:eastAsia="文星仿宋" w:cs="文星仿宋"/>
                <w:szCs w:val="21"/>
              </w:rPr>
              <w:t>和SiO</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含量，使活性Al</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O</w:t>
            </w:r>
            <w:r>
              <w:rPr>
                <w:rFonts w:hint="eastAsia" w:ascii="文星仿宋" w:hAnsi="文星仿宋" w:eastAsia="文星仿宋" w:cs="文星仿宋"/>
                <w:szCs w:val="21"/>
                <w:vertAlign w:val="subscript"/>
              </w:rPr>
              <w:t>3</w:t>
            </w:r>
            <w:r>
              <w:rPr>
                <w:rFonts w:hint="eastAsia" w:ascii="文星仿宋" w:hAnsi="文星仿宋" w:eastAsia="文星仿宋" w:cs="文星仿宋"/>
                <w:szCs w:val="21"/>
              </w:rPr>
              <w:t>和SiO</w:t>
            </w:r>
            <w:r>
              <w:rPr>
                <w:rFonts w:hint="eastAsia" w:ascii="文星仿宋" w:hAnsi="文星仿宋" w:eastAsia="文星仿宋" w:cs="文星仿宋"/>
                <w:szCs w:val="21"/>
                <w:vertAlign w:val="subscript"/>
              </w:rPr>
              <w:t>2</w:t>
            </w:r>
            <w:r>
              <w:rPr>
                <w:rFonts w:hint="eastAsia" w:ascii="文星仿宋" w:hAnsi="文星仿宋" w:eastAsia="文星仿宋" w:cs="文星仿宋"/>
                <w:szCs w:val="21"/>
              </w:rPr>
              <w:t>在碱性环境中解聚生成硅氧四面体与铝氧四面体单体，再经过缩聚凝结的反应过程，聚合成具有非晶态和准晶态特征的三维网络凝胶体，得到高性能地聚物产品</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将其作为骨料，与工业固废原料、钙基激发剂、水、碱性激发剂合理级配混合，利用蒸压养护环境加速水化反应，生成水化硅酸钙、水化铝酸钙等强度物质，制备出性能优良的高掺量粉煤灰基透水砖。</w:t>
            </w:r>
          </w:p>
        </w:tc>
        <w:tc>
          <w:tcPr>
            <w:tcW w:w="3293" w:type="dxa"/>
            <w:vAlign w:val="center"/>
          </w:tcPr>
          <w:p w14:paraId="49122EE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适用于赤泥、粉煤灰等典型工业固废的高掺量资源化，实现工业固废大规模消纳。还适用于非烧结工艺制备开发</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用于海绵城市建设的透水材料。</w:t>
            </w:r>
          </w:p>
        </w:tc>
      </w:tr>
      <w:tr w14:paraId="46E4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B4ED312">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35</w:t>
            </w:r>
          </w:p>
        </w:tc>
        <w:tc>
          <w:tcPr>
            <w:tcW w:w="1317" w:type="dxa"/>
            <w:vAlign w:val="center"/>
          </w:tcPr>
          <w:p w14:paraId="02D4BAF9">
            <w:pPr>
              <w:spacing w:line="240" w:lineRule="exact"/>
              <w:rPr>
                <w:rFonts w:ascii="文星仿宋" w:hAnsi="文星仿宋" w:eastAsia="文星仿宋" w:cs="文星仿宋"/>
                <w:szCs w:val="21"/>
              </w:rPr>
            </w:pPr>
            <w:r>
              <w:rPr>
                <w:rFonts w:hint="eastAsia" w:ascii="文星仿宋" w:hAnsi="文星仿宋" w:eastAsia="文星仿宋" w:cs="文星仿宋"/>
                <w:szCs w:val="21"/>
              </w:rPr>
              <w:t>长江水利委员会长江科学院</w:t>
            </w:r>
          </w:p>
        </w:tc>
        <w:tc>
          <w:tcPr>
            <w:tcW w:w="1843" w:type="dxa"/>
            <w:vAlign w:val="center"/>
          </w:tcPr>
          <w:p w14:paraId="29F9C53A">
            <w:pPr>
              <w:spacing w:line="240" w:lineRule="exact"/>
              <w:rPr>
                <w:rFonts w:ascii="文星仿宋" w:hAnsi="文星仿宋" w:eastAsia="文星仿宋" w:cs="文星仿宋"/>
                <w:szCs w:val="21"/>
              </w:rPr>
            </w:pPr>
            <w:r>
              <w:rPr>
                <w:rFonts w:hint="eastAsia" w:ascii="文星仿宋" w:hAnsi="文星仿宋" w:eastAsia="文星仿宋" w:cs="文星仿宋"/>
                <w:szCs w:val="21"/>
              </w:rPr>
              <w:t>硅铝基固废协同处置及其在水工混凝土中资源化利用技术</w:t>
            </w:r>
          </w:p>
        </w:tc>
        <w:tc>
          <w:tcPr>
            <w:tcW w:w="7229" w:type="dxa"/>
            <w:vAlign w:val="center"/>
          </w:tcPr>
          <w:p w14:paraId="048678FD">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基于硅铝基固废原材料特性，匹配其碱度、粉体特性及矿相组成，通过物理-化学改性调节灰-渣颗粒间的凝聚和结团，控制灰渣中Si-O、Al-O玻璃体的聚合度，降低硅铝溶解所需碱度，提高多源固废的潜在胶凝活性。利用固废中的活性激发成分与非硅铝组分，分别断裂有机污染物碳链和调控硅铝水化产物组成，基于固溶、包裹和吸附等作用固化重金属，实现有机污染物-重金属的复合污染物协同处置。基于固废资源化利用具体途径对原材料的技术要求，将潜在胶凝活性得到激发的多源硅铝固废用作矿物掺合料，将粒径较粗的固废用作骨料，降低水工混凝土水胶比、提高耐久性和抗裂性，开创高掺量固废的水工混凝土应用技术体系。</w:t>
            </w:r>
          </w:p>
        </w:tc>
        <w:tc>
          <w:tcPr>
            <w:tcW w:w="3293" w:type="dxa"/>
            <w:vAlign w:val="center"/>
          </w:tcPr>
          <w:p w14:paraId="771FF597">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适用于排放飞灰、赤泥等危废和钢渣、矿渣、尾矿等一般工业固废的采选冶行业，以及自然资源过</w:t>
            </w:r>
            <w:r>
              <w:rPr>
                <w:rFonts w:hint="eastAsia" w:ascii="文星仿宋" w:hAnsi="文星仿宋" w:eastAsia="文星仿宋" w:cs="文星仿宋"/>
                <w:szCs w:val="21"/>
                <w:lang w:val="en-US" w:eastAsia="zh-CN"/>
              </w:rPr>
              <w:t>度</w:t>
            </w:r>
            <w:r>
              <w:rPr>
                <w:rFonts w:hint="eastAsia" w:ascii="文星仿宋" w:hAnsi="文星仿宋" w:eastAsia="文星仿宋" w:cs="文星仿宋"/>
                <w:szCs w:val="21"/>
              </w:rPr>
              <w:t>消耗、可大规模利用固废作原材料的水利、建筑、交通等行业。</w:t>
            </w:r>
          </w:p>
        </w:tc>
      </w:tr>
      <w:tr w14:paraId="07F3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96B14F2">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36</w:t>
            </w:r>
          </w:p>
        </w:tc>
        <w:tc>
          <w:tcPr>
            <w:tcW w:w="1317" w:type="dxa"/>
            <w:vAlign w:val="center"/>
          </w:tcPr>
          <w:p w14:paraId="296EC99E">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武汉市农业科学院</w:t>
            </w:r>
          </w:p>
        </w:tc>
        <w:tc>
          <w:tcPr>
            <w:tcW w:w="1843" w:type="dxa"/>
            <w:vAlign w:val="center"/>
          </w:tcPr>
          <w:p w14:paraId="6C9E4E37">
            <w:pPr>
              <w:spacing w:line="240" w:lineRule="exact"/>
              <w:rPr>
                <w:rFonts w:ascii="文星仿宋" w:hAnsi="文星仿宋" w:eastAsia="文星仿宋" w:cs="文星仿宋"/>
                <w:szCs w:val="21"/>
              </w:rPr>
            </w:pPr>
            <w:r>
              <w:rPr>
                <w:rFonts w:hint="eastAsia" w:ascii="文星仿宋" w:hAnsi="文星仿宋" w:eastAsia="文星仿宋" w:cs="文星仿宋"/>
                <w:szCs w:val="21"/>
              </w:rPr>
              <w:t>农业有机废弃物分子膜高温好氧发酵技术</w:t>
            </w:r>
          </w:p>
        </w:tc>
        <w:tc>
          <w:tcPr>
            <w:tcW w:w="7229" w:type="dxa"/>
            <w:vAlign w:val="center"/>
          </w:tcPr>
          <w:p w14:paraId="6AF3FD2A">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利用特定分子膜四周覆盖</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创造相对密闭和负压空间</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使气体和液体不会渗漏出去造成土壤和空气二次污染，高效菌剂和通风技术等工艺使有机废弃物超高温发酵，杀灭虫卵和草籽等，发酵充分，不用翻堆。</w:t>
            </w:r>
          </w:p>
        </w:tc>
        <w:tc>
          <w:tcPr>
            <w:tcW w:w="3293" w:type="dxa"/>
            <w:vAlign w:val="center"/>
          </w:tcPr>
          <w:p w14:paraId="1B17A5D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适用于农业生产或农业产品流通中产生的废弃物</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如秸秆、尾菜、菌渣、禽粪等</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运行规模根据废弃物量可灵活调整，年处理量从60方到60万方或更多，原料来源广泛。</w:t>
            </w:r>
          </w:p>
        </w:tc>
      </w:tr>
      <w:tr w14:paraId="7743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5CF31C77">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37</w:t>
            </w:r>
          </w:p>
        </w:tc>
        <w:tc>
          <w:tcPr>
            <w:tcW w:w="1317" w:type="dxa"/>
            <w:vAlign w:val="center"/>
          </w:tcPr>
          <w:p w14:paraId="77E9AA00">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武汉工程大学</w:t>
            </w:r>
          </w:p>
        </w:tc>
        <w:tc>
          <w:tcPr>
            <w:tcW w:w="1843" w:type="dxa"/>
            <w:vAlign w:val="center"/>
          </w:tcPr>
          <w:p w14:paraId="23BFA48A">
            <w:pPr>
              <w:spacing w:line="240" w:lineRule="exact"/>
              <w:rPr>
                <w:rFonts w:ascii="文星仿宋" w:hAnsi="文星仿宋" w:eastAsia="文星仿宋" w:cs="文星仿宋"/>
                <w:szCs w:val="21"/>
              </w:rPr>
            </w:pPr>
            <w:r>
              <w:rPr>
                <w:rFonts w:hint="eastAsia" w:ascii="文星仿宋" w:hAnsi="文星仿宋" w:eastAsia="文星仿宋" w:cs="文星仿宋"/>
                <w:szCs w:val="21"/>
              </w:rPr>
              <w:t>磷石膏绿色低成本无害化处置关键技术</w:t>
            </w:r>
          </w:p>
        </w:tc>
        <w:tc>
          <w:tcPr>
            <w:tcW w:w="7229" w:type="dxa"/>
            <w:vAlign w:val="center"/>
          </w:tcPr>
          <w:p w14:paraId="01CDC33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取不同地区不同工艺</w:t>
            </w:r>
            <w:r>
              <w:rPr>
                <w:rFonts w:hint="eastAsia" w:ascii="文星仿宋" w:hAnsi="文星仿宋" w:eastAsia="文星仿宋" w:cs="文星仿宋"/>
                <w:szCs w:val="21"/>
                <w:lang w:eastAsia="zh-CN"/>
              </w:rPr>
              <w:t>的</w:t>
            </w:r>
            <w:r>
              <w:rPr>
                <w:rFonts w:hint="eastAsia" w:ascii="文星仿宋" w:hAnsi="文星仿宋" w:eastAsia="文星仿宋" w:cs="文星仿宋"/>
                <w:szCs w:val="21"/>
              </w:rPr>
              <w:t>磷石膏，分析其污染物赋存状态及其在无害化处置中、处置后的迁移变化规律。在此基础上进行绿色无害化处置方法研究，探索磷石膏无害化处置的单一或组合方法，评价各方法的效果、成本、工业可实施性以及处置方法所带来的环境影响，最终形成一整套绿色无害化处置方法。磷石膏无害化处置的关键是低成本通用固化剂的开发，在化学溶解理论、吸附理论和结晶生长理论指导下，在氧化钙／氢氧化钙基础上研究可用于多种场合磷石膏的复合通用固化剂。磷石膏处置过程中会产生大量含磷、氟等污染物的水。</w:t>
            </w: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将生产循环水中磷、氟资源回收利用，一方面解决了循环水中污染物的富集问题，另一方面将污染物转化为资源回收利用，为企业增收。</w:t>
            </w:r>
          </w:p>
        </w:tc>
        <w:tc>
          <w:tcPr>
            <w:tcW w:w="3293" w:type="dxa"/>
            <w:vAlign w:val="center"/>
          </w:tcPr>
          <w:p w14:paraId="2B46294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适用于产生磷石膏的化工企业，或以无害化磷石膏为原料的建材、水泥生产企业。主要特征污染物为磷（可溶、共晶）、氟、氨氮、氢离子及重金属。</w:t>
            </w:r>
          </w:p>
        </w:tc>
      </w:tr>
      <w:tr w14:paraId="6C16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01C02F3">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38</w:t>
            </w:r>
          </w:p>
        </w:tc>
        <w:tc>
          <w:tcPr>
            <w:tcW w:w="1317" w:type="dxa"/>
            <w:vAlign w:val="center"/>
          </w:tcPr>
          <w:p w14:paraId="7B77EA7B">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中国科学院武汉岩土力学研究所</w:t>
            </w:r>
          </w:p>
        </w:tc>
        <w:tc>
          <w:tcPr>
            <w:tcW w:w="1843" w:type="dxa"/>
            <w:vAlign w:val="center"/>
          </w:tcPr>
          <w:p w14:paraId="0C48DAE4">
            <w:pPr>
              <w:spacing w:line="240" w:lineRule="exact"/>
              <w:rPr>
                <w:rFonts w:ascii="文星仿宋" w:hAnsi="文星仿宋" w:eastAsia="文星仿宋" w:cs="文星仿宋"/>
                <w:szCs w:val="21"/>
              </w:rPr>
            </w:pPr>
            <w:r>
              <w:rPr>
                <w:rFonts w:hint="eastAsia" w:ascii="文星仿宋" w:hAnsi="文星仿宋" w:eastAsia="文星仿宋" w:cs="文星仿宋"/>
                <w:szCs w:val="21"/>
              </w:rPr>
              <w:t>陈旧型垃圾填埋场污染防控与修复的关键技术</w:t>
            </w:r>
          </w:p>
        </w:tc>
        <w:tc>
          <w:tcPr>
            <w:tcW w:w="7229" w:type="dxa"/>
            <w:vAlign w:val="center"/>
          </w:tcPr>
          <w:p w14:paraId="78F028ED">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综合运用环境岩土工程、生物化学、材料力学和渗流力学原理，开展垃圾填埋场气-液污染物贮存和迁移动力学理论</w:t>
            </w:r>
            <w:r>
              <w:rPr>
                <w:rFonts w:hint="eastAsia" w:ascii="文星仿宋" w:hAnsi="文星仿宋" w:eastAsia="文星仿宋" w:cs="文星仿宋"/>
                <w:szCs w:val="21"/>
                <w:lang w:eastAsia="zh-CN"/>
              </w:rPr>
              <w:t>研究</w:t>
            </w:r>
            <w:r>
              <w:rPr>
                <w:rFonts w:hint="eastAsia" w:ascii="文星仿宋" w:hAnsi="文星仿宋" w:eastAsia="文星仿宋" w:cs="文星仿宋"/>
                <w:szCs w:val="21"/>
              </w:rPr>
              <w:t>，并在此基础上开发垃圾填埋场修复的一系列新材料、新工艺和新技术。基于自主研发的多种功能性防渗材料，开发了污染防控多重阻隔技术，解决了传统防渗阻隔技术粘土型（粘土封场系统、注浆帷幕）易干缩开裂、化学相容性差的难题。基于渗流力学和神经网络理论，开发了陈旧型垃圾填埋场气-液动态调控加速降解技术，解决了降水效率低下和供气失衡</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抑制了加速降解。以低碳改性材料为基础，研发了陈旧型垃圾填埋场水土污染原位协同修复技术，解决了传统修复方法地质环境适应性差、修复效率低下的难题。</w:t>
            </w:r>
          </w:p>
        </w:tc>
        <w:tc>
          <w:tcPr>
            <w:tcW w:w="3293" w:type="dxa"/>
            <w:vAlign w:val="center"/>
          </w:tcPr>
          <w:p w14:paraId="29AC1E1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适用于我国陈旧型垃圾填埋场防渗工程、生态修复工程。</w:t>
            </w:r>
          </w:p>
        </w:tc>
      </w:tr>
      <w:tr w14:paraId="245F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77A2D739">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39</w:t>
            </w:r>
          </w:p>
        </w:tc>
        <w:tc>
          <w:tcPr>
            <w:tcW w:w="1317" w:type="dxa"/>
            <w:vAlign w:val="center"/>
          </w:tcPr>
          <w:p w14:paraId="7936E228">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武汉天虹环保产业股份有限公司</w:t>
            </w:r>
          </w:p>
        </w:tc>
        <w:tc>
          <w:tcPr>
            <w:tcW w:w="1843" w:type="dxa"/>
            <w:vAlign w:val="center"/>
          </w:tcPr>
          <w:p w14:paraId="4D165D3C">
            <w:pPr>
              <w:spacing w:line="240" w:lineRule="exact"/>
              <w:rPr>
                <w:rFonts w:ascii="文星仿宋" w:hAnsi="文星仿宋" w:eastAsia="文星仿宋" w:cs="文星仿宋"/>
                <w:szCs w:val="21"/>
              </w:rPr>
            </w:pPr>
            <w:r>
              <w:rPr>
                <w:rFonts w:hint="eastAsia" w:ascii="文星仿宋" w:hAnsi="文星仿宋" w:eastAsia="文星仿宋" w:cs="文星仿宋"/>
                <w:szCs w:val="21"/>
              </w:rPr>
              <w:t>大气细颗粒物水溶性离子成分在线监测技术</w:t>
            </w:r>
          </w:p>
        </w:tc>
        <w:tc>
          <w:tcPr>
            <w:tcW w:w="7229" w:type="dxa"/>
            <w:vAlign w:val="center"/>
          </w:tcPr>
          <w:p w14:paraId="1D7BB8F3">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采用独特的采集分离装置（GAC）将大气样品中的气态污染物和气溶胶有效分离、收集，并转化成液态，然后用离子色谱进行测量，整个过程全自动运行。</w:t>
            </w:r>
          </w:p>
        </w:tc>
        <w:tc>
          <w:tcPr>
            <w:tcW w:w="3293" w:type="dxa"/>
            <w:vAlign w:val="center"/>
          </w:tcPr>
          <w:p w14:paraId="2E35E1D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可在线测量大气细颗粒物中水溶性的F</w:t>
            </w:r>
            <w:r>
              <w:rPr>
                <w:rFonts w:hint="eastAsia" w:ascii="文星仿宋" w:hAnsi="文星仿宋" w:eastAsia="文星仿宋" w:cs="文星仿宋"/>
                <w:sz w:val="21"/>
                <w:szCs w:val="21"/>
                <w:vertAlign w:val="superscript"/>
              </w:rPr>
              <w:t>-</w:t>
            </w:r>
            <w:r>
              <w:rPr>
                <w:rFonts w:hint="eastAsia" w:ascii="文星仿宋" w:hAnsi="文星仿宋" w:eastAsia="文星仿宋" w:cs="文星仿宋"/>
                <w:szCs w:val="21"/>
              </w:rPr>
              <w:t>、Cl</w:t>
            </w:r>
            <w:r>
              <w:rPr>
                <w:rFonts w:hint="eastAsia" w:ascii="文星仿宋" w:hAnsi="文星仿宋" w:eastAsia="文星仿宋" w:cs="文星仿宋"/>
                <w:sz w:val="21"/>
                <w:szCs w:val="21"/>
                <w:vertAlign w:val="superscript"/>
              </w:rPr>
              <w:t>-</w:t>
            </w:r>
            <w:r>
              <w:rPr>
                <w:rFonts w:hint="eastAsia" w:ascii="文星仿宋" w:hAnsi="文星仿宋" w:eastAsia="文星仿宋" w:cs="文星仿宋"/>
                <w:szCs w:val="21"/>
              </w:rPr>
              <w:t>、NO</w:t>
            </w:r>
            <w:r>
              <w:rPr>
                <w:rFonts w:hint="eastAsia" w:ascii="文星仿宋" w:hAnsi="文星仿宋" w:eastAsia="文星仿宋" w:cs="文星仿宋"/>
                <w:sz w:val="21"/>
                <w:szCs w:val="21"/>
                <w:vertAlign w:val="superscript"/>
              </w:rPr>
              <w:t>2-</w:t>
            </w:r>
            <w:r>
              <w:rPr>
                <w:rFonts w:hint="eastAsia" w:ascii="文星仿宋" w:hAnsi="文星仿宋" w:eastAsia="文星仿宋" w:cs="文星仿宋"/>
                <w:szCs w:val="21"/>
              </w:rPr>
              <w:t>、NO</w:t>
            </w:r>
            <w:r>
              <w:rPr>
                <w:rFonts w:hint="eastAsia" w:ascii="文星仿宋" w:hAnsi="文星仿宋" w:eastAsia="文星仿宋" w:cs="文星仿宋"/>
                <w:sz w:val="21"/>
                <w:szCs w:val="21"/>
                <w:vertAlign w:val="superscript"/>
              </w:rPr>
              <w:t>3-</w:t>
            </w:r>
            <w:r>
              <w:rPr>
                <w:rFonts w:hint="eastAsia" w:ascii="文星仿宋" w:hAnsi="文星仿宋" w:eastAsia="文星仿宋" w:cs="文星仿宋"/>
                <w:szCs w:val="21"/>
              </w:rPr>
              <w:t>、SO</w:t>
            </w:r>
            <w:r>
              <w:rPr>
                <w:rFonts w:hint="eastAsia" w:ascii="文星仿宋" w:hAnsi="文星仿宋" w:eastAsia="文星仿宋" w:cs="文星仿宋"/>
                <w:sz w:val="21"/>
                <w:szCs w:val="21"/>
                <w:vertAlign w:val="subscript"/>
              </w:rPr>
              <w:t>4</w:t>
            </w:r>
            <w:r>
              <w:rPr>
                <w:rFonts w:hint="eastAsia" w:ascii="文星仿宋" w:hAnsi="文星仿宋" w:eastAsia="文星仿宋" w:cs="文星仿宋"/>
                <w:sz w:val="21"/>
                <w:szCs w:val="21"/>
                <w:vertAlign w:val="superscript"/>
              </w:rPr>
              <w:t>2-</w:t>
            </w:r>
            <w:r>
              <w:rPr>
                <w:rFonts w:hint="eastAsia" w:ascii="文星仿宋" w:hAnsi="文星仿宋" w:eastAsia="文星仿宋" w:cs="文星仿宋"/>
                <w:szCs w:val="21"/>
              </w:rPr>
              <w:t>、Na</w:t>
            </w:r>
            <w:r>
              <w:rPr>
                <w:rFonts w:hint="eastAsia" w:ascii="文星仿宋" w:hAnsi="文星仿宋" w:eastAsia="文星仿宋" w:cs="文星仿宋"/>
                <w:sz w:val="21"/>
                <w:szCs w:val="21"/>
                <w:vertAlign w:val="superscript"/>
              </w:rPr>
              <w:t>+</w:t>
            </w:r>
            <w:r>
              <w:rPr>
                <w:rFonts w:hint="eastAsia" w:ascii="文星仿宋" w:hAnsi="文星仿宋" w:eastAsia="文星仿宋" w:cs="文星仿宋"/>
                <w:szCs w:val="21"/>
              </w:rPr>
              <w:t>、NH</w:t>
            </w:r>
            <w:r>
              <w:rPr>
                <w:rFonts w:hint="eastAsia" w:ascii="文星仿宋" w:hAnsi="文星仿宋" w:eastAsia="文星仿宋" w:cs="文星仿宋"/>
                <w:sz w:val="21"/>
                <w:szCs w:val="21"/>
                <w:vertAlign w:val="superscript"/>
              </w:rPr>
              <w:t>4+</w:t>
            </w:r>
            <w:r>
              <w:rPr>
                <w:rFonts w:hint="eastAsia" w:ascii="文星仿宋" w:hAnsi="文星仿宋" w:eastAsia="文星仿宋" w:cs="文星仿宋"/>
                <w:szCs w:val="21"/>
              </w:rPr>
              <w:t>、K</w:t>
            </w:r>
            <w:r>
              <w:rPr>
                <w:rFonts w:hint="eastAsia" w:ascii="文星仿宋" w:hAnsi="文星仿宋" w:eastAsia="文星仿宋" w:cs="文星仿宋"/>
                <w:sz w:val="21"/>
                <w:szCs w:val="21"/>
                <w:vertAlign w:val="superscript"/>
              </w:rPr>
              <w:t>+</w:t>
            </w:r>
            <w:r>
              <w:rPr>
                <w:rFonts w:hint="eastAsia" w:ascii="文星仿宋" w:hAnsi="文星仿宋" w:eastAsia="文星仿宋" w:cs="文星仿宋"/>
                <w:szCs w:val="21"/>
              </w:rPr>
              <w:t>、Mg</w:t>
            </w:r>
            <w:r>
              <w:rPr>
                <w:rFonts w:hint="eastAsia" w:ascii="文星仿宋" w:hAnsi="文星仿宋" w:eastAsia="文星仿宋" w:cs="文星仿宋"/>
                <w:sz w:val="21"/>
                <w:szCs w:val="21"/>
                <w:vertAlign w:val="superscript"/>
              </w:rPr>
              <w:t>2+</w:t>
            </w:r>
            <w:r>
              <w:rPr>
                <w:rFonts w:hint="eastAsia" w:ascii="文星仿宋" w:hAnsi="文星仿宋" w:eastAsia="文星仿宋" w:cs="文星仿宋"/>
                <w:szCs w:val="21"/>
              </w:rPr>
              <w:t>、Ca</w:t>
            </w:r>
            <w:r>
              <w:rPr>
                <w:rFonts w:hint="eastAsia" w:ascii="文星仿宋" w:hAnsi="文星仿宋" w:eastAsia="文星仿宋" w:cs="文星仿宋"/>
                <w:sz w:val="21"/>
                <w:szCs w:val="21"/>
                <w:vertAlign w:val="superscript"/>
              </w:rPr>
              <w:t>2+</w:t>
            </w:r>
            <w:r>
              <w:rPr>
                <w:rFonts w:hint="eastAsia" w:ascii="文星仿宋" w:hAnsi="文星仿宋" w:eastAsia="文星仿宋" w:cs="文星仿宋"/>
                <w:szCs w:val="21"/>
              </w:rPr>
              <w:t>和大气中的气态HF、HCl、HONO、HNO</w:t>
            </w:r>
            <w:r>
              <w:rPr>
                <w:rFonts w:hint="eastAsia" w:ascii="文星仿宋" w:hAnsi="文星仿宋" w:eastAsia="文星仿宋" w:cs="文星仿宋"/>
                <w:sz w:val="21"/>
                <w:szCs w:val="21"/>
                <w:vertAlign w:val="subscript"/>
              </w:rPr>
              <w:t>3</w:t>
            </w:r>
            <w:r>
              <w:rPr>
                <w:rFonts w:hint="eastAsia" w:ascii="文星仿宋" w:hAnsi="文星仿宋" w:eastAsia="文星仿宋" w:cs="文星仿宋"/>
                <w:szCs w:val="21"/>
              </w:rPr>
              <w:t>、SO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、NH</w:t>
            </w:r>
            <w:r>
              <w:rPr>
                <w:rFonts w:hint="eastAsia" w:ascii="文星仿宋" w:hAnsi="文星仿宋" w:eastAsia="文星仿宋" w:cs="文星仿宋"/>
                <w:sz w:val="21"/>
                <w:szCs w:val="21"/>
                <w:vertAlign w:val="subscript"/>
              </w:rPr>
              <w:t>3</w:t>
            </w:r>
            <w:r>
              <w:rPr>
                <w:rFonts w:hint="eastAsia" w:ascii="文星仿宋" w:hAnsi="文星仿宋" w:eastAsia="文星仿宋" w:cs="文星仿宋"/>
                <w:szCs w:val="21"/>
              </w:rPr>
              <w:t>等</w:t>
            </w:r>
            <w:r>
              <w:rPr>
                <w:rFonts w:hint="eastAsia" w:ascii="文星仿宋" w:hAnsi="文星仿宋" w:eastAsia="文星仿宋" w:cs="文星仿宋"/>
                <w:szCs w:val="21"/>
                <w:lang w:eastAsia="zh-CN"/>
              </w:rPr>
              <w:t>，能</w:t>
            </w:r>
            <w:r>
              <w:rPr>
                <w:rFonts w:hint="eastAsia" w:ascii="文星仿宋" w:hAnsi="文星仿宋" w:eastAsia="文星仿宋" w:cs="文星仿宋"/>
                <w:szCs w:val="21"/>
              </w:rPr>
              <w:t>应用</w:t>
            </w:r>
            <w:r>
              <w:rPr>
                <w:rFonts w:hint="eastAsia" w:ascii="文星仿宋" w:hAnsi="文星仿宋" w:eastAsia="文星仿宋" w:cs="文星仿宋"/>
                <w:szCs w:val="21"/>
                <w:lang w:eastAsia="zh-CN"/>
              </w:rPr>
              <w:t>于</w:t>
            </w:r>
            <w:r>
              <w:rPr>
                <w:rFonts w:hint="eastAsia" w:ascii="文星仿宋" w:hAnsi="文星仿宋" w:eastAsia="文星仿宋" w:cs="文星仿宋"/>
                <w:szCs w:val="21"/>
              </w:rPr>
              <w:t>环境监测部门进行细颗粒物水溶性组分的常规监测、大气超级站进行区域大气环境综合监测评估和监察、高等院校和研究所等科研部门进行深入科学研究等。</w:t>
            </w:r>
          </w:p>
        </w:tc>
      </w:tr>
      <w:tr w14:paraId="1AE8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vAlign w:val="center"/>
          </w:tcPr>
          <w:p w14:paraId="234E364C">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40</w:t>
            </w:r>
          </w:p>
        </w:tc>
        <w:tc>
          <w:tcPr>
            <w:tcW w:w="1317" w:type="dxa"/>
            <w:vAlign w:val="center"/>
          </w:tcPr>
          <w:p w14:paraId="3D592180">
            <w:pPr>
              <w:spacing w:line="240" w:lineRule="exact"/>
              <w:rPr>
                <w:rFonts w:ascii="文星仿宋" w:hAnsi="文星仿宋" w:eastAsia="文星仿宋" w:cs="文星仿宋"/>
                <w:szCs w:val="21"/>
              </w:rPr>
            </w:pPr>
            <w:r>
              <w:rPr>
                <w:rFonts w:hint="eastAsia" w:ascii="文星仿宋" w:hAnsi="文星仿宋" w:eastAsia="文星仿宋" w:cs="文星仿宋"/>
                <w:szCs w:val="21"/>
              </w:rPr>
              <w:t>四方光电股份有限公司</w:t>
            </w:r>
          </w:p>
        </w:tc>
        <w:tc>
          <w:tcPr>
            <w:tcW w:w="1843" w:type="dxa"/>
            <w:vAlign w:val="center"/>
          </w:tcPr>
          <w:p w14:paraId="2837A270">
            <w:pPr>
              <w:spacing w:line="240" w:lineRule="exact"/>
              <w:rPr>
                <w:rFonts w:ascii="文星仿宋" w:hAnsi="文星仿宋" w:eastAsia="文星仿宋" w:cs="文星仿宋"/>
                <w:szCs w:val="21"/>
              </w:rPr>
            </w:pPr>
            <w:r>
              <w:rPr>
                <w:rFonts w:hint="eastAsia" w:ascii="文星仿宋" w:hAnsi="文星仿宋" w:eastAsia="文星仿宋" w:cs="文星仿宋"/>
                <w:szCs w:val="21"/>
              </w:rPr>
              <w:t>烟气排放在线监测与分析技术</w:t>
            </w:r>
          </w:p>
        </w:tc>
        <w:tc>
          <w:tcPr>
            <w:tcW w:w="7229" w:type="dxa"/>
            <w:vAlign w:val="center"/>
          </w:tcPr>
          <w:p w14:paraId="7B221BB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该技术包括：</w:t>
            </w:r>
            <w:r>
              <w:rPr>
                <w:rFonts w:hint="eastAsia" w:ascii="文星仿宋" w:hAnsi="文星仿宋" w:eastAsia="文星仿宋" w:cs="文星仿宋"/>
                <w:szCs w:val="21"/>
              </w:rPr>
              <w:t>（1）微流量传感器芯片及其封装技术开发：优化传感器的微纳结构设计、开发新型隔热结构设计及微纳加工艺、研究热补偿电路及相应安装方法；（2）基于机械调制光源的NDIR红外光源及光路系统的开发；（3）可消除环境干扰因素的气路系统的开发；（4）基于双芯片的快速、高强处理能力电路模块；（5）功能软件模块开发、系统集成与无线通信模块集成。</w:t>
            </w:r>
            <w:r>
              <w:rPr>
                <w:rFonts w:hint="eastAsia" w:ascii="文星仿宋" w:hAnsi="文星仿宋" w:eastAsia="文星仿宋" w:cs="文星仿宋"/>
                <w:szCs w:val="21"/>
                <w:lang w:eastAsia="zh-CN"/>
              </w:rPr>
              <w:t>可</w:t>
            </w:r>
            <w:r>
              <w:rPr>
                <w:rFonts w:hint="eastAsia" w:ascii="文星仿宋" w:hAnsi="文星仿宋" w:eastAsia="文星仿宋" w:cs="文星仿宋"/>
                <w:szCs w:val="21"/>
              </w:rPr>
              <w:t>实现一台检测装置同时连续测量CO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、SO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、NO、CO和O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等最多五种气体；微流红外专利技术测量CO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、CO，量程可低至200ppm，精度高达1%F.S</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漂移量小，抗水分干扰，长期使用稳定性好。</w:t>
            </w:r>
          </w:p>
        </w:tc>
        <w:tc>
          <w:tcPr>
            <w:tcW w:w="3293" w:type="dxa"/>
            <w:vAlign w:val="center"/>
          </w:tcPr>
          <w:p w14:paraId="26BCC31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适用于火力发电厂、钢铁厂、煤化工厂、垃圾焚化厂等生产污染气体的工业企业等固定污染源及大型船舶等移动污染源的监测，主要监测对象为：二氧化碳、二氧化硫、一氧化碳、氮氧化物、颗粒物的浓度。</w:t>
            </w:r>
          </w:p>
        </w:tc>
      </w:tr>
      <w:tr w14:paraId="1BAF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7338ADF4">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41</w:t>
            </w:r>
          </w:p>
        </w:tc>
        <w:tc>
          <w:tcPr>
            <w:tcW w:w="1317" w:type="dxa"/>
            <w:vAlign w:val="center"/>
          </w:tcPr>
          <w:p w14:paraId="05E28DDA">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华中师范大学</w:t>
            </w:r>
          </w:p>
        </w:tc>
        <w:tc>
          <w:tcPr>
            <w:tcW w:w="1843" w:type="dxa"/>
            <w:vAlign w:val="center"/>
          </w:tcPr>
          <w:p w14:paraId="18F35CEF">
            <w:pPr>
              <w:spacing w:line="240" w:lineRule="exact"/>
              <w:rPr>
                <w:rFonts w:ascii="文星仿宋" w:hAnsi="文星仿宋" w:eastAsia="文星仿宋" w:cs="文星仿宋"/>
                <w:szCs w:val="21"/>
              </w:rPr>
            </w:pPr>
            <w:r>
              <w:rPr>
                <w:rFonts w:hint="eastAsia" w:ascii="文星仿宋" w:hAnsi="文星仿宋" w:eastAsia="文星仿宋" w:cs="文星仿宋"/>
                <w:szCs w:val="21"/>
              </w:rPr>
              <w:t>农药快检技术及试剂盒</w:t>
            </w:r>
          </w:p>
        </w:tc>
        <w:tc>
          <w:tcPr>
            <w:tcW w:w="7229" w:type="dxa"/>
            <w:vAlign w:val="center"/>
          </w:tcPr>
          <w:p w14:paraId="155A81B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基于超分子主-客体化学特异性识别作用，将主客化学体系引入到量子点和纳米通道体系中，成功构建基于环糊精的仿生界面及其对特定农药的检测性能。通过调节环糊精的空腔大小、官能团的种类和数目，实现对特定农药及其环境代谢物的高灵敏度现场检测（荧光、比色、电化学）。</w:t>
            </w:r>
          </w:p>
        </w:tc>
        <w:tc>
          <w:tcPr>
            <w:tcW w:w="3293" w:type="dxa"/>
            <w:vAlign w:val="center"/>
          </w:tcPr>
          <w:p w14:paraId="799F910C">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适用于大气、水环境、土地资源等复杂环境样品中低丰度菊酯类农药残留物的快速现场检测。</w:t>
            </w:r>
          </w:p>
        </w:tc>
      </w:tr>
      <w:tr w14:paraId="368C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8BE6C1C">
            <w:pPr>
              <w:spacing w:line="240" w:lineRule="exact"/>
              <w:jc w:val="center"/>
              <w:rPr>
                <w:rFonts w:hint="default" w:ascii="文星仿宋" w:hAnsi="文星仿宋" w:eastAsia="文星仿宋" w:cs="文星仿宋"/>
                <w:szCs w:val="21"/>
                <w:lang w:val="en-US" w:eastAsia="zh-CN"/>
              </w:rPr>
            </w:pPr>
            <w:r>
              <w:rPr>
                <w:rFonts w:hint="eastAsia" w:ascii="文星仿宋" w:hAnsi="文星仿宋" w:eastAsia="文星仿宋" w:cs="文星仿宋"/>
                <w:szCs w:val="21"/>
                <w:lang w:val="en-US" w:eastAsia="zh-CN"/>
              </w:rPr>
              <w:t>42</w:t>
            </w:r>
          </w:p>
        </w:tc>
        <w:tc>
          <w:tcPr>
            <w:tcW w:w="1317" w:type="dxa"/>
            <w:vAlign w:val="center"/>
          </w:tcPr>
          <w:p w14:paraId="0B13B5BA">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武汉奥恒胜科技有限公司</w:t>
            </w:r>
          </w:p>
        </w:tc>
        <w:tc>
          <w:tcPr>
            <w:tcW w:w="1843" w:type="dxa"/>
            <w:vAlign w:val="center"/>
          </w:tcPr>
          <w:p w14:paraId="41CF2298">
            <w:pPr>
              <w:spacing w:line="240" w:lineRule="exact"/>
              <w:rPr>
                <w:rFonts w:ascii="文星仿宋" w:hAnsi="文星仿宋" w:eastAsia="文星仿宋" w:cs="文星仿宋"/>
                <w:szCs w:val="21"/>
              </w:rPr>
            </w:pPr>
            <w:r>
              <w:rPr>
                <w:rFonts w:hint="eastAsia" w:ascii="文星仿宋" w:hAnsi="文星仿宋" w:eastAsia="文星仿宋" w:cs="文星仿宋"/>
                <w:szCs w:val="21"/>
              </w:rPr>
              <w:t>环境智能化运维云系统</w:t>
            </w:r>
          </w:p>
        </w:tc>
        <w:tc>
          <w:tcPr>
            <w:tcW w:w="7229" w:type="dxa"/>
            <w:vAlign w:val="center"/>
          </w:tcPr>
          <w:p w14:paraId="07A028A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系统由环境监测设备现场端、监测数据接收服务器、运维管理WEB平台、移动APP端组成。现场端：设备或数采仪发送数据给接收服务器。接收服务器：接收现场端发送的数据，并存储数据。运维管理WEB平台：环境运维管理云系统的后台管理界面。移动APP：排污企业、设备、运营中心、数据</w:t>
            </w:r>
            <w:r>
              <w:rPr>
                <w:rFonts w:hint="eastAsia" w:ascii="文星仿宋" w:hAnsi="文星仿宋" w:eastAsia="文星仿宋" w:cs="文星仿宋"/>
                <w:szCs w:val="21"/>
                <w:lang w:eastAsia="zh-CN"/>
              </w:rPr>
              <w:t>等</w:t>
            </w:r>
            <w:r>
              <w:rPr>
                <w:rFonts w:hint="eastAsia" w:ascii="文星仿宋" w:hAnsi="文星仿宋" w:eastAsia="文星仿宋" w:cs="文星仿宋"/>
                <w:szCs w:val="21"/>
              </w:rPr>
              <w:t>功能。以上各部分功能协同进行，</w:t>
            </w:r>
            <w:r>
              <w:rPr>
                <w:rFonts w:hint="eastAsia" w:ascii="文星仿宋" w:hAnsi="文星仿宋" w:eastAsia="文星仿宋" w:cs="文星仿宋"/>
                <w:szCs w:val="21"/>
                <w:lang w:eastAsia="zh-CN"/>
              </w:rPr>
              <w:t>实现</w:t>
            </w:r>
            <w:r>
              <w:rPr>
                <w:rFonts w:hint="eastAsia" w:ascii="文星仿宋" w:hAnsi="文星仿宋" w:eastAsia="文星仿宋" w:cs="文星仿宋"/>
                <w:szCs w:val="21"/>
              </w:rPr>
              <w:t>监测数据的精准采集、接收、展示；运维过程规范，精细化管理</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环境服务的便利周到。</w:t>
            </w:r>
          </w:p>
        </w:tc>
        <w:tc>
          <w:tcPr>
            <w:tcW w:w="3293" w:type="dxa"/>
            <w:vAlign w:val="center"/>
          </w:tcPr>
          <w:p w14:paraId="6DAAF02C">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环境监测第三方运维公司、排污企业，实现对辖区内重点污染源（污水、废气、噪声等）、高危污染源排放情况及污染治理设施、监测设施运行状况的实时自动在线监控，对辖区空气环境质量、水环境质量、挥发性有机物提供及时准确的数据，提供对环境自动监控与运维全过程的信息化管理，以及为排</w:t>
            </w:r>
            <w:r>
              <w:rPr>
                <w:rFonts w:hint="eastAsia" w:ascii="文星仿宋" w:hAnsi="文星仿宋" w:eastAsia="文星仿宋" w:cs="文星仿宋"/>
                <w:szCs w:val="21"/>
                <w:lang w:eastAsia="zh-CN"/>
              </w:rPr>
              <w:t>污</w:t>
            </w:r>
            <w:r>
              <w:rPr>
                <w:rFonts w:hint="eastAsia" w:ascii="文星仿宋" w:hAnsi="文星仿宋" w:eastAsia="文星仿宋" w:cs="文星仿宋"/>
                <w:szCs w:val="21"/>
              </w:rPr>
              <w:t>单位提供环保管家增值服务功能等。</w:t>
            </w:r>
          </w:p>
        </w:tc>
      </w:tr>
      <w:tr w14:paraId="2282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984AAA0">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43</w:t>
            </w:r>
          </w:p>
        </w:tc>
        <w:tc>
          <w:tcPr>
            <w:tcW w:w="1317" w:type="dxa"/>
            <w:vAlign w:val="center"/>
          </w:tcPr>
          <w:p w14:paraId="66C7511B">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中冶南方都市环保工程技术股份有限公司</w:t>
            </w:r>
          </w:p>
        </w:tc>
        <w:tc>
          <w:tcPr>
            <w:tcW w:w="1843" w:type="dxa"/>
            <w:vAlign w:val="center"/>
          </w:tcPr>
          <w:p w14:paraId="1F3D8DF9">
            <w:pPr>
              <w:spacing w:line="240" w:lineRule="exact"/>
              <w:rPr>
                <w:rFonts w:ascii="文星仿宋" w:hAnsi="文星仿宋" w:eastAsia="文星仿宋" w:cs="文星仿宋"/>
                <w:szCs w:val="21"/>
              </w:rPr>
            </w:pPr>
            <w:r>
              <w:rPr>
                <w:rFonts w:hint="eastAsia" w:ascii="文星仿宋" w:hAnsi="文星仿宋" w:eastAsia="文星仿宋" w:cs="文星仿宋"/>
                <w:szCs w:val="21"/>
              </w:rPr>
              <w:t>重金属尾矿库污染安全高效修复技术</w:t>
            </w:r>
          </w:p>
        </w:tc>
        <w:tc>
          <w:tcPr>
            <w:tcW w:w="7229" w:type="dxa"/>
            <w:vAlign w:val="center"/>
          </w:tcPr>
          <w:p w14:paraId="7465F33C">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基于“源头解析—微纳尺度靶向固化—多层级地质协同阻控”的理念，对各类重金属尾矿库开展污染治理与风险防控。针对重金属尾矿库内尾砂超细、贫瘠、易酸化的特点，开展尾矿中污染因子迁移转化释放规律研究，同时对重金属尾矿库地质情况进行详细勘察，分析各类构造单元如溶洞、裂隙、断层等对污染因子多维度、多介质迁移的潜在影响。在此基础上，按照“一库一议”的原则，利用开发的重金属尾矿专有性长效固化/稳定化材料，自上而下分别构建：</w:t>
            </w:r>
            <w:r>
              <w:rPr>
                <w:rFonts w:hint="eastAsia" w:ascii="文星仿宋" w:hAnsi="文星仿宋" w:eastAsia="文星仿宋" w:cs="文星仿宋"/>
                <w:szCs w:val="21"/>
                <w:lang w:eastAsia="zh-CN"/>
              </w:rPr>
              <w:t>（</w:t>
            </w:r>
            <w:r>
              <w:rPr>
                <w:rFonts w:hint="eastAsia" w:ascii="文星仿宋" w:hAnsi="文星仿宋" w:eastAsia="文星仿宋" w:cs="文星仿宋"/>
                <w:szCs w:val="21"/>
                <w:lang w:val="en-US" w:eastAsia="zh-CN"/>
              </w:rPr>
              <w:t>1</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尾矿库表层生物物化覆盖层，实现污染因子的水平阻控与表面生态复绿；</w:t>
            </w:r>
            <w:r>
              <w:rPr>
                <w:rFonts w:hint="eastAsia" w:ascii="文星仿宋" w:hAnsi="文星仿宋" w:eastAsia="文星仿宋" w:cs="文星仿宋"/>
                <w:szCs w:val="21"/>
                <w:lang w:eastAsia="zh-CN"/>
              </w:rPr>
              <w:t>（</w:t>
            </w:r>
            <w:r>
              <w:rPr>
                <w:rFonts w:hint="eastAsia" w:ascii="文星仿宋" w:hAnsi="文星仿宋" w:eastAsia="文星仿宋" w:cs="文星仿宋"/>
                <w:szCs w:val="21"/>
                <w:lang w:val="en-US" w:eastAsia="zh-CN"/>
              </w:rPr>
              <w:t>2</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尾矿库快速中间覆盖层，实现运行中的尾矿库快速抑尘除尘；</w:t>
            </w:r>
            <w:r>
              <w:rPr>
                <w:rFonts w:hint="eastAsia" w:ascii="文星仿宋" w:hAnsi="文星仿宋" w:eastAsia="文星仿宋" w:cs="文星仿宋"/>
                <w:szCs w:val="21"/>
                <w:lang w:eastAsia="zh-CN"/>
              </w:rPr>
              <w:t>（</w:t>
            </w:r>
            <w:r>
              <w:rPr>
                <w:rFonts w:hint="eastAsia" w:ascii="文星仿宋" w:hAnsi="文星仿宋" w:eastAsia="文星仿宋" w:cs="文星仿宋"/>
                <w:szCs w:val="21"/>
                <w:lang w:val="en-US" w:eastAsia="zh-CN"/>
              </w:rPr>
              <w:t>3</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尾矿库底部固化稳定层，实现重金属尾矿库底部靶向堵漏与构建侧边防渗阻隔结构。</w:t>
            </w:r>
          </w:p>
        </w:tc>
        <w:tc>
          <w:tcPr>
            <w:tcW w:w="3293" w:type="dxa"/>
            <w:vAlign w:val="center"/>
          </w:tcPr>
          <w:p w14:paraId="0D9D394A">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适用于各类黑色金属、有色金属尾矿库的污染治理与风险管控，通过开发重金属尾矿专有性固化稳定化材料，实现重金属尾矿库全方位多层级的污染治理、生态恢复与风险防控。</w:t>
            </w:r>
          </w:p>
        </w:tc>
      </w:tr>
      <w:tr w14:paraId="31D0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15125E4">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44</w:t>
            </w:r>
          </w:p>
        </w:tc>
        <w:tc>
          <w:tcPr>
            <w:tcW w:w="1317" w:type="dxa"/>
            <w:vAlign w:val="center"/>
          </w:tcPr>
          <w:p w14:paraId="2436F690">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武汉市秀谷科技有限公司</w:t>
            </w:r>
          </w:p>
        </w:tc>
        <w:tc>
          <w:tcPr>
            <w:tcW w:w="1843" w:type="dxa"/>
            <w:vAlign w:val="center"/>
          </w:tcPr>
          <w:p w14:paraId="73ED1FEA">
            <w:pPr>
              <w:spacing w:line="240" w:lineRule="exact"/>
              <w:rPr>
                <w:rFonts w:ascii="文星仿宋" w:hAnsi="文星仿宋" w:eastAsia="文星仿宋" w:cs="文星仿宋"/>
                <w:szCs w:val="21"/>
              </w:rPr>
            </w:pPr>
            <w:r>
              <w:rPr>
                <w:rFonts w:hint="eastAsia" w:ascii="文星仿宋" w:hAnsi="文星仿宋" w:eastAsia="文星仿宋" w:cs="文星仿宋"/>
                <w:szCs w:val="21"/>
              </w:rPr>
              <w:t>镉污染农田修复与治理技术</w:t>
            </w:r>
          </w:p>
        </w:tc>
        <w:tc>
          <w:tcPr>
            <w:tcW w:w="7229" w:type="dxa"/>
            <w:vAlign w:val="center"/>
          </w:tcPr>
          <w:p w14:paraId="59F297B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新型高效土壤调理剂含有大量的碱性基团</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通过调节土壤的理化性质来影响土壤中有效Cd的含量，降低Cd在土壤环境中的迁移与转化，从而影响作物对Cd的吸收与积累。新型土壤调理剂含有大量的钙镁离子，这些离子与Cd离子发生交换与吸附，导致重金属Cd离子被固定。新型土壤调理剂的表面积相对较大，且具有大量特殊层状结构的可交换性阳离子，这些特殊结构能够使土壤调理剂对重金属Cd离子具有较强的吸附作用。该新型土壤调理剂中含有大量的Si、Ca、Mg 等元素能与 Cd 产生拮抗作用，减少根部对 Cd 的吸收量，进而降低籽粒中 Cd的积累量。</w:t>
            </w:r>
          </w:p>
        </w:tc>
        <w:tc>
          <w:tcPr>
            <w:tcW w:w="3293" w:type="dxa"/>
            <w:vAlign w:val="center"/>
          </w:tcPr>
          <w:p w14:paraId="3D6AB211">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适用于偏酸性镉污染农田治理修复，不能用于砷污染治理修复，水稻田还需配备田间水分管理，运行规模不受限制，原材料来源于天然矿物，无任何污染。</w:t>
            </w:r>
          </w:p>
        </w:tc>
      </w:tr>
      <w:tr w14:paraId="7F75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6A69FA4C">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45</w:t>
            </w:r>
          </w:p>
        </w:tc>
        <w:tc>
          <w:tcPr>
            <w:tcW w:w="1317" w:type="dxa"/>
            <w:vAlign w:val="center"/>
          </w:tcPr>
          <w:p w14:paraId="2F625336">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武汉瑞景环境修复工程有限公司</w:t>
            </w:r>
          </w:p>
        </w:tc>
        <w:tc>
          <w:tcPr>
            <w:tcW w:w="1843" w:type="dxa"/>
            <w:vAlign w:val="center"/>
          </w:tcPr>
          <w:p w14:paraId="7E9ADCBC">
            <w:pPr>
              <w:spacing w:line="240" w:lineRule="exact"/>
              <w:rPr>
                <w:rFonts w:ascii="文星仿宋" w:hAnsi="文星仿宋" w:eastAsia="文星仿宋" w:cs="文星仿宋"/>
                <w:szCs w:val="21"/>
              </w:rPr>
            </w:pPr>
            <w:r>
              <w:rPr>
                <w:rFonts w:hint="eastAsia" w:ascii="文星仿宋" w:hAnsi="文星仿宋" w:eastAsia="文星仿宋" w:cs="文星仿宋"/>
                <w:szCs w:val="21"/>
              </w:rPr>
              <w:t>含磷污染土壤活化氧化修复技术</w:t>
            </w:r>
          </w:p>
        </w:tc>
        <w:tc>
          <w:tcPr>
            <w:tcW w:w="7229" w:type="dxa"/>
            <w:vAlign w:val="center"/>
          </w:tcPr>
          <w:p w14:paraId="66A6AD7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通过活化试剂产生的自由基</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与污染物通过加成、吸氢、电子转移和自由基组合等形式使污染物被化学降解、矿化。含磷土壤与活化药剂接触后，磷单质与药剂反应转化成磷酸根，后续通过投加干化剂，生成磷酸根沉淀。</w:t>
            </w:r>
          </w:p>
        </w:tc>
        <w:tc>
          <w:tcPr>
            <w:tcW w:w="3293" w:type="dxa"/>
            <w:vAlign w:val="center"/>
          </w:tcPr>
          <w:p w14:paraId="3F83BFB8">
            <w:pPr>
              <w:spacing w:line="240" w:lineRule="exact"/>
              <w:ind w:firstLine="420" w:firstLineChars="200"/>
              <w:rPr>
                <w:rFonts w:hint="eastAsia" w:ascii="文星仿宋" w:hAnsi="文星仿宋" w:eastAsia="文星仿宋" w:cs="文星仿宋"/>
                <w:szCs w:val="21"/>
                <w:lang w:eastAsia="zh-CN"/>
              </w:rPr>
            </w:pPr>
            <w:r>
              <w:rPr>
                <w:rFonts w:hint="eastAsia" w:ascii="文星仿宋" w:hAnsi="文星仿宋" w:eastAsia="文星仿宋" w:cs="文星仿宋"/>
                <w:szCs w:val="21"/>
              </w:rPr>
              <w:t>适用于中高浓度磷渣混合土壤，且土壤处置中易产生白烟、自燃现象的污染场地</w:t>
            </w:r>
            <w:r>
              <w:rPr>
                <w:rFonts w:hint="eastAsia" w:ascii="文星仿宋" w:hAnsi="文星仿宋" w:eastAsia="文星仿宋" w:cs="文星仿宋"/>
                <w:szCs w:val="21"/>
                <w:lang w:eastAsia="zh-CN"/>
              </w:rPr>
              <w:t>。</w:t>
            </w:r>
          </w:p>
        </w:tc>
      </w:tr>
      <w:tr w14:paraId="1460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ABF5375">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46</w:t>
            </w:r>
          </w:p>
        </w:tc>
        <w:tc>
          <w:tcPr>
            <w:tcW w:w="1317" w:type="dxa"/>
            <w:vAlign w:val="center"/>
          </w:tcPr>
          <w:p w14:paraId="3D48C2D9">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湖北工业大学</w:t>
            </w:r>
          </w:p>
        </w:tc>
        <w:tc>
          <w:tcPr>
            <w:tcW w:w="1843" w:type="dxa"/>
            <w:vAlign w:val="center"/>
          </w:tcPr>
          <w:p w14:paraId="29A73C09">
            <w:pPr>
              <w:spacing w:line="240" w:lineRule="exact"/>
              <w:rPr>
                <w:rFonts w:ascii="文星仿宋" w:hAnsi="文星仿宋" w:eastAsia="文星仿宋" w:cs="文星仿宋"/>
                <w:szCs w:val="21"/>
              </w:rPr>
            </w:pPr>
            <w:r>
              <w:rPr>
                <w:rFonts w:hint="eastAsia" w:ascii="文星仿宋" w:hAnsi="文星仿宋" w:eastAsia="文星仿宋" w:cs="文星仿宋"/>
                <w:szCs w:val="21"/>
              </w:rPr>
              <w:t>废弃矿井植物工厂关键技术研究与示范推广</w:t>
            </w:r>
          </w:p>
        </w:tc>
        <w:tc>
          <w:tcPr>
            <w:tcW w:w="7229" w:type="dxa"/>
            <w:vAlign w:val="center"/>
          </w:tcPr>
          <w:p w14:paraId="6C4B1D5F">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废弃矿井有巨大的地下空间、完善的通风、通讯以及水电轨道等优良资源。从农业角度上看，井下更有常年恒定的温湿度条件，温度常年在5-28</w:t>
            </w:r>
            <w:r>
              <w:rPr>
                <w:rFonts w:hint="eastAsia" w:asciiTheme="minorEastAsia" w:hAnsiTheme="minorEastAsia" w:eastAsiaTheme="minorEastAsia" w:cstheme="minorEastAsia"/>
                <w:szCs w:val="21"/>
              </w:rPr>
              <w:t>°</w:t>
            </w:r>
            <w:r>
              <w:rPr>
                <w:rFonts w:hint="eastAsia" w:ascii="文星仿宋" w:hAnsi="文星仿宋" w:eastAsia="文星仿宋" w:cs="文星仿宋"/>
                <w:szCs w:val="21"/>
              </w:rPr>
              <w:t>，湿度保持在70-80%，这是植物生长优异的环境，光合作用所需的二氧化碳浓度保持在700-800ppm之间，是地面的一倍。废弃矿井唯一缺乏的是光照，解决了光照的问题便可以无季节生产绝大部分植物，且不使用农药。</w:t>
            </w: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技术针对植物所需的特定光谱人造光环境，基于物联网的全气候环境参数控制技术</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植物立体水培技术和水肥自动化管理系统，研发了矿井废弃轨道的自动化移栽与采收系统。单位占地面积蔬菜产量是大田种植的20倍以上，与地面植物工厂方式相比，由于无需控温能耗，生产运营成本可降低60%以上。</w:t>
            </w:r>
          </w:p>
        </w:tc>
        <w:tc>
          <w:tcPr>
            <w:tcW w:w="3293" w:type="dxa"/>
            <w:vAlign w:val="center"/>
          </w:tcPr>
          <w:p w14:paraId="65C0AFC5">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适用于各类废弃矿井坑道，利用废弃矿井已有的水电、通讯、轨道、通风等基础设施和空间、温度、湿度、二氧化碳浓度恒定的环境条件，针对性的开发农业设施智慧管控及其工厂化生产技术。</w:t>
            </w:r>
          </w:p>
        </w:tc>
      </w:tr>
      <w:tr w14:paraId="2A9D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6DFC9E8">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47</w:t>
            </w:r>
          </w:p>
        </w:tc>
        <w:tc>
          <w:tcPr>
            <w:tcW w:w="1317" w:type="dxa"/>
            <w:vAlign w:val="center"/>
          </w:tcPr>
          <w:p w14:paraId="573B1AC9">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湖北工业大学</w:t>
            </w:r>
          </w:p>
        </w:tc>
        <w:tc>
          <w:tcPr>
            <w:tcW w:w="1843" w:type="dxa"/>
            <w:vAlign w:val="center"/>
          </w:tcPr>
          <w:p w14:paraId="0FBD16E9">
            <w:pPr>
              <w:spacing w:line="240" w:lineRule="exact"/>
              <w:rPr>
                <w:rFonts w:ascii="文星仿宋" w:hAnsi="文星仿宋" w:eastAsia="文星仿宋" w:cs="文星仿宋"/>
                <w:szCs w:val="21"/>
              </w:rPr>
            </w:pPr>
            <w:r>
              <w:rPr>
                <w:rFonts w:hint="eastAsia" w:ascii="文星仿宋" w:hAnsi="文星仿宋" w:eastAsia="文星仿宋" w:cs="文星仿宋"/>
                <w:szCs w:val="21"/>
              </w:rPr>
              <w:t>工程创面生态修复关键技术</w:t>
            </w:r>
          </w:p>
        </w:tc>
        <w:tc>
          <w:tcPr>
            <w:tcW w:w="7229" w:type="dxa"/>
            <w:vAlign w:val="center"/>
          </w:tcPr>
          <w:p w14:paraId="7DA3B1A0">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技术实现长效生态修复效果的基本原理</w:t>
            </w:r>
            <w:r>
              <w:rPr>
                <w:rFonts w:hint="eastAsia" w:ascii="文星仿宋" w:hAnsi="文星仿宋" w:eastAsia="文星仿宋" w:cs="文星仿宋"/>
                <w:szCs w:val="21"/>
                <w:lang w:eastAsia="zh-CN"/>
              </w:rPr>
              <w:t>是</w:t>
            </w:r>
            <w:r>
              <w:rPr>
                <w:rFonts w:hint="eastAsia" w:ascii="文星仿宋" w:hAnsi="文星仿宋" w:eastAsia="文星仿宋" w:cs="文星仿宋"/>
                <w:szCs w:val="21"/>
              </w:rPr>
              <w:t>在裸露区为植物构建维持适宜且长期稳定的植生生境。首先通过在高陡边坡坡面安装防护系统（如建筑垃圾石笼、框格梁等）</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提高坡面稳定性，同时为构建植生生境创造先决条件；其次通过在防护系统结构及坡面喷播覆盖一定厚度的植生基材，利用水泥、土壤改良剂、固化微生物等固化剂提高基材的力学稳定性和抗冲刷性，利用垃圾焚烧飞灰、淤泥等添加剂提高基材保水保肥能力，利用环氧树脂、碳纤维和聚苯乙烯泡沫等控温组分自主调控土壤温度，为植物生长构建适宜的生长环境；防护系统和植生基材的协同作用能同时保障边坡的长期力学稳定性和生态稳定性，实现边坡长期有效的生态修复。</w:t>
            </w:r>
          </w:p>
        </w:tc>
        <w:tc>
          <w:tcPr>
            <w:tcW w:w="3293" w:type="dxa"/>
            <w:vAlign w:val="center"/>
          </w:tcPr>
          <w:p w14:paraId="4F16B57D">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适用于道路边坡生态防护、矿山生态修复、水利工程生态修复等生态修复行业，限定于坡度为0-90</w:t>
            </w:r>
            <w:r>
              <w:rPr>
                <w:rFonts w:hint="eastAsia" w:asciiTheme="minorEastAsia" w:hAnsiTheme="minorEastAsia" w:eastAsiaTheme="minorEastAsia" w:cstheme="minorEastAsia"/>
                <w:szCs w:val="21"/>
              </w:rPr>
              <w:t>°</w:t>
            </w:r>
            <w:r>
              <w:rPr>
                <w:rFonts w:hint="eastAsia" w:ascii="文星仿宋" w:hAnsi="文星仿宋" w:eastAsia="文星仿宋" w:cs="文星仿宋"/>
                <w:szCs w:val="21"/>
              </w:rPr>
              <w:t>且坡体稳定的边坡。</w:t>
            </w:r>
          </w:p>
        </w:tc>
      </w:tr>
      <w:tr w14:paraId="04C7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F319269">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48</w:t>
            </w:r>
          </w:p>
        </w:tc>
        <w:tc>
          <w:tcPr>
            <w:tcW w:w="1317" w:type="dxa"/>
            <w:vAlign w:val="center"/>
          </w:tcPr>
          <w:p w14:paraId="6A996B47">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湖北工业大学</w:t>
            </w:r>
          </w:p>
        </w:tc>
        <w:tc>
          <w:tcPr>
            <w:tcW w:w="1843" w:type="dxa"/>
            <w:vAlign w:val="center"/>
          </w:tcPr>
          <w:p w14:paraId="5E528E6C">
            <w:pPr>
              <w:spacing w:line="240" w:lineRule="exact"/>
              <w:rPr>
                <w:rFonts w:ascii="文星仿宋" w:hAnsi="文星仿宋" w:eastAsia="文星仿宋" w:cs="文星仿宋"/>
                <w:szCs w:val="21"/>
              </w:rPr>
            </w:pPr>
            <w:r>
              <w:rPr>
                <w:rFonts w:hint="eastAsia" w:ascii="文星仿宋" w:hAnsi="文星仿宋" w:eastAsia="文星仿宋" w:cs="文星仿宋"/>
                <w:szCs w:val="21"/>
              </w:rPr>
              <w:t>介质阻挡放电高效无害化降解强温室效应气体六氟化硫</w:t>
            </w:r>
          </w:p>
        </w:tc>
        <w:tc>
          <w:tcPr>
            <w:tcW w:w="7229" w:type="dxa"/>
            <w:vAlign w:val="center"/>
          </w:tcPr>
          <w:p w14:paraId="164E466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w:t>
            </w:r>
            <w:r>
              <w:rPr>
                <w:rFonts w:hint="eastAsia" w:ascii="文星仿宋" w:hAnsi="文星仿宋" w:eastAsia="文星仿宋" w:cs="文星仿宋"/>
                <w:szCs w:val="21"/>
              </w:rPr>
              <w:t>技术通过自主设计的同轴圆筒式介质阻挡放电等离子体</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DBD</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反应器，在SF</w:t>
            </w:r>
            <w:r>
              <w:rPr>
                <w:rFonts w:hint="eastAsia" w:ascii="文星仿宋" w:hAnsi="文星仿宋" w:eastAsia="文星仿宋" w:cs="文星仿宋"/>
                <w:sz w:val="21"/>
                <w:szCs w:val="21"/>
                <w:vertAlign w:val="subscript"/>
              </w:rPr>
              <w:t>6</w:t>
            </w:r>
            <w:r>
              <w:rPr>
                <w:rFonts w:hint="eastAsia" w:ascii="文星仿宋" w:hAnsi="文星仿宋" w:eastAsia="文星仿宋" w:cs="文星仿宋"/>
                <w:szCs w:val="21"/>
              </w:rPr>
              <w:t>气体中混入易于放电的Ar作为背景气体，大大提高了双层介质之间空隙的放电功率，同时在SF</w:t>
            </w:r>
            <w:r>
              <w:rPr>
                <w:rFonts w:hint="eastAsia" w:ascii="文星仿宋" w:hAnsi="文星仿宋" w:eastAsia="文星仿宋" w:cs="文星仿宋"/>
                <w:sz w:val="21"/>
                <w:szCs w:val="21"/>
                <w:vertAlign w:val="subscript"/>
              </w:rPr>
              <w:t>6</w:t>
            </w:r>
            <w:r>
              <w:rPr>
                <w:rFonts w:hint="eastAsia" w:ascii="文星仿宋" w:hAnsi="文星仿宋" w:eastAsia="文星仿宋" w:cs="文星仿宋"/>
                <w:szCs w:val="21"/>
              </w:rPr>
              <w:t>气体中混入还原性气体</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在反应器空隙中填充催化剂</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促进SF</w:t>
            </w:r>
            <w:r>
              <w:rPr>
                <w:rFonts w:hint="eastAsia" w:ascii="文星仿宋" w:hAnsi="文星仿宋" w:eastAsia="文星仿宋" w:cs="文星仿宋"/>
                <w:sz w:val="21"/>
                <w:szCs w:val="21"/>
                <w:vertAlign w:val="subscript"/>
              </w:rPr>
              <w:t>6</w:t>
            </w:r>
            <w:r>
              <w:rPr>
                <w:rFonts w:hint="eastAsia" w:ascii="文星仿宋" w:hAnsi="文星仿宋" w:eastAsia="文星仿宋" w:cs="文星仿宋"/>
                <w:szCs w:val="21"/>
              </w:rPr>
              <w:t>气体的分解，进一步提高SF</w:t>
            </w:r>
            <w:r>
              <w:rPr>
                <w:rFonts w:hint="eastAsia" w:ascii="文星仿宋" w:hAnsi="文星仿宋" w:eastAsia="文星仿宋" w:cs="文星仿宋"/>
                <w:sz w:val="21"/>
                <w:szCs w:val="21"/>
                <w:vertAlign w:val="subscript"/>
              </w:rPr>
              <w:t>6</w:t>
            </w:r>
            <w:r>
              <w:rPr>
                <w:rFonts w:hint="eastAsia" w:ascii="文星仿宋" w:hAnsi="文星仿宋" w:eastAsia="文星仿宋" w:cs="文星仿宋"/>
                <w:szCs w:val="21"/>
              </w:rPr>
              <w:t>的降解率。</w:t>
            </w:r>
          </w:p>
        </w:tc>
        <w:tc>
          <w:tcPr>
            <w:tcW w:w="3293" w:type="dxa"/>
            <w:vAlign w:val="center"/>
          </w:tcPr>
          <w:p w14:paraId="2AFDB142">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适用于电力工业中六氟化硫(SF</w:t>
            </w:r>
            <w:r>
              <w:rPr>
                <w:rFonts w:hint="eastAsia" w:ascii="文星仿宋" w:hAnsi="文星仿宋" w:eastAsia="文星仿宋" w:cs="文星仿宋"/>
                <w:sz w:val="21"/>
                <w:szCs w:val="21"/>
                <w:vertAlign w:val="subscript"/>
              </w:rPr>
              <w:t>6</w:t>
            </w:r>
            <w:r>
              <w:rPr>
                <w:rFonts w:hint="eastAsia" w:ascii="文星仿宋" w:hAnsi="文星仿宋" w:eastAsia="文星仿宋" w:cs="文星仿宋"/>
                <w:szCs w:val="21"/>
              </w:rPr>
              <w:t>)气体绝缘设备维护、检修、退役等过程中以及半导体刻蚀、医疗等领域产生的SF</w:t>
            </w:r>
            <w:r>
              <w:rPr>
                <w:rFonts w:hint="eastAsia" w:ascii="文星仿宋" w:hAnsi="文星仿宋" w:eastAsia="文星仿宋" w:cs="文星仿宋"/>
                <w:sz w:val="21"/>
                <w:szCs w:val="21"/>
                <w:vertAlign w:val="subscript"/>
              </w:rPr>
              <w:t>6</w:t>
            </w:r>
            <w:r>
              <w:rPr>
                <w:rFonts w:hint="eastAsia" w:ascii="文星仿宋" w:hAnsi="文星仿宋" w:eastAsia="文星仿宋" w:cs="文星仿宋"/>
                <w:szCs w:val="21"/>
              </w:rPr>
              <w:t>废气无害化处理，避免其直接排放大气产生严重的温室效应。</w:t>
            </w:r>
          </w:p>
        </w:tc>
      </w:tr>
      <w:tr w14:paraId="170A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05AA3E5D">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49</w:t>
            </w:r>
          </w:p>
        </w:tc>
        <w:tc>
          <w:tcPr>
            <w:tcW w:w="1317" w:type="dxa"/>
            <w:vAlign w:val="center"/>
          </w:tcPr>
          <w:p w14:paraId="6428BC63">
            <w:pPr>
              <w:spacing w:line="240" w:lineRule="exact"/>
              <w:rPr>
                <w:rFonts w:ascii="文星仿宋" w:hAnsi="文星仿宋" w:eastAsia="文星仿宋" w:cs="文星仿宋"/>
                <w:szCs w:val="21"/>
              </w:rPr>
            </w:pPr>
            <w:r>
              <w:rPr>
                <w:rFonts w:hint="eastAsia" w:ascii="文星仿宋" w:hAnsi="文星仿宋" w:eastAsia="文星仿宋" w:cs="文星仿宋"/>
                <w:szCs w:val="21"/>
              </w:rPr>
              <w:t>湖北工业大学</w:t>
            </w:r>
          </w:p>
        </w:tc>
        <w:tc>
          <w:tcPr>
            <w:tcW w:w="1843" w:type="dxa"/>
            <w:vAlign w:val="center"/>
          </w:tcPr>
          <w:p w14:paraId="75E94D03">
            <w:pPr>
              <w:spacing w:line="240" w:lineRule="exact"/>
              <w:rPr>
                <w:rFonts w:ascii="文星仿宋" w:hAnsi="文星仿宋" w:eastAsia="文星仿宋" w:cs="文星仿宋"/>
                <w:szCs w:val="21"/>
              </w:rPr>
            </w:pPr>
            <w:r>
              <w:rPr>
                <w:rFonts w:hint="eastAsia" w:ascii="文星仿宋" w:hAnsi="文星仿宋" w:eastAsia="文星仿宋" w:cs="文星仿宋"/>
                <w:szCs w:val="21"/>
              </w:rPr>
              <w:t>仿自然中小河流生态岸坡及河道微生境构建综合技术</w:t>
            </w:r>
          </w:p>
        </w:tc>
        <w:tc>
          <w:tcPr>
            <w:tcW w:w="7229" w:type="dxa"/>
            <w:vAlign w:val="center"/>
          </w:tcPr>
          <w:p w14:paraId="70454E98">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模仿天然河流的特征和结构，从河道形态恢复到生态护岸形成了成套的仿自然生态恢复技术措施。主要包括植生原木挡墙、植生格宾、植生砌石、生物丁坝等技术措施，施工材料均采用块石、原木、植物枝条等天然材料，技术关键在于在各结构内部填充植物枝条（还可以添加具有水质净化作用的材料），植物生长过程中，根系缠绕结构物，使之形成稳定整体。构建的护岸结构安全性高、可满足2m/s流速及以上河岸的生态治理；孔隙度高、连通性好，植被覆盖度高，具有良好的生态性和景观性效果。构建的生态丁坝结构除了具有保护河岸的功能外，还能形成河流的微地形。生态丁坝配置方向不同，发生冲刷和堆积的位置也就不同，充分利用这种现象就能使河流形态产生多样化。生态丁坝对于控制河势，可以有效构建河道微生境，创造多样化的生物栖息环境。河道经治理后视觉上与自然河流相仿。</w:t>
            </w:r>
          </w:p>
        </w:tc>
        <w:tc>
          <w:tcPr>
            <w:tcW w:w="3293" w:type="dxa"/>
            <w:vAlign w:val="center"/>
          </w:tcPr>
          <w:p w14:paraId="052D52AF">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适用于</w:t>
            </w:r>
            <w:r>
              <w:rPr>
                <w:rFonts w:hint="eastAsia" w:ascii="文星仿宋" w:hAnsi="文星仿宋" w:eastAsia="文星仿宋" w:cs="文星仿宋"/>
                <w:szCs w:val="21"/>
              </w:rPr>
              <w:t>山区中小河流、城市中小河道的生态治理，河道栖息地和微生境的构建。可满足流速2m/s及以上河道的生态修复。</w:t>
            </w:r>
          </w:p>
        </w:tc>
      </w:tr>
      <w:tr w14:paraId="5E2E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6C2F9D95">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50</w:t>
            </w:r>
          </w:p>
        </w:tc>
        <w:tc>
          <w:tcPr>
            <w:tcW w:w="1317" w:type="dxa"/>
            <w:vAlign w:val="center"/>
          </w:tcPr>
          <w:p w14:paraId="49825389">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武汉大学</w:t>
            </w:r>
          </w:p>
        </w:tc>
        <w:tc>
          <w:tcPr>
            <w:tcW w:w="1843" w:type="dxa"/>
            <w:vAlign w:val="center"/>
          </w:tcPr>
          <w:p w14:paraId="5A22DC8B">
            <w:pPr>
              <w:spacing w:line="240" w:lineRule="exact"/>
              <w:rPr>
                <w:rFonts w:ascii="文星仿宋" w:hAnsi="文星仿宋" w:eastAsia="文星仿宋" w:cs="文星仿宋"/>
                <w:szCs w:val="21"/>
              </w:rPr>
            </w:pPr>
            <w:r>
              <w:rPr>
                <w:rFonts w:hint="eastAsia" w:ascii="文星仿宋" w:hAnsi="文星仿宋" w:eastAsia="文星仿宋" w:cs="文星仿宋"/>
                <w:szCs w:val="21"/>
              </w:rPr>
              <w:t>地表水污染监控预警与精准治污决策支持技术</w:t>
            </w:r>
          </w:p>
        </w:tc>
        <w:tc>
          <w:tcPr>
            <w:tcW w:w="7229" w:type="dxa"/>
            <w:vAlign w:val="center"/>
          </w:tcPr>
          <w:p w14:paraId="4B1BBBFD">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基于流域分布式水文和污染负荷模型、地表水动力学和污染扩散模型</w:t>
            </w:r>
            <w:r>
              <w:rPr>
                <w:rFonts w:hint="eastAsia" w:ascii="文星仿宋" w:hAnsi="文星仿宋" w:eastAsia="文星仿宋" w:cs="文星仿宋"/>
                <w:szCs w:val="21"/>
                <w:lang w:eastAsia="zh-CN"/>
              </w:rPr>
              <w:t>以及</w:t>
            </w:r>
            <w:r>
              <w:rPr>
                <w:rFonts w:hint="eastAsia" w:ascii="文星仿宋" w:hAnsi="文星仿宋" w:eastAsia="文星仿宋" w:cs="文星仿宋"/>
                <w:szCs w:val="21"/>
              </w:rPr>
              <w:t>大数据驱动模型，集成流域大数据信息库，实现流域地表水全过程</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全通量模拟。在此基础上，实现流域地表水精准化防控管理与污染治理决策评估。</w:t>
            </w:r>
          </w:p>
        </w:tc>
        <w:tc>
          <w:tcPr>
            <w:tcW w:w="3293" w:type="dxa"/>
            <w:vAlign w:val="center"/>
          </w:tcPr>
          <w:p w14:paraId="5A64B41A">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适用于</w:t>
            </w:r>
            <w:r>
              <w:rPr>
                <w:rFonts w:hint="eastAsia" w:ascii="文星仿宋" w:hAnsi="文星仿宋" w:eastAsia="文星仿宋" w:cs="文星仿宋"/>
                <w:szCs w:val="21"/>
              </w:rPr>
              <w:t>地表水污染预报预警</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突发性污染动态模拟与污染应急</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流域地表水质精准化管控</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污染溯源分析</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污染治理决策效果评估</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水环境容量动态管理等。</w:t>
            </w:r>
          </w:p>
        </w:tc>
      </w:tr>
      <w:tr w14:paraId="769B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73FFFF17">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51</w:t>
            </w:r>
          </w:p>
        </w:tc>
        <w:tc>
          <w:tcPr>
            <w:tcW w:w="1317" w:type="dxa"/>
            <w:vAlign w:val="center"/>
          </w:tcPr>
          <w:p w14:paraId="4C8E5D6F">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武汉市农业科学院</w:t>
            </w:r>
          </w:p>
        </w:tc>
        <w:tc>
          <w:tcPr>
            <w:tcW w:w="1843" w:type="dxa"/>
            <w:vAlign w:val="center"/>
          </w:tcPr>
          <w:p w14:paraId="45DB881B">
            <w:pPr>
              <w:spacing w:line="240" w:lineRule="exact"/>
              <w:rPr>
                <w:rFonts w:ascii="文星仿宋" w:hAnsi="文星仿宋" w:eastAsia="文星仿宋" w:cs="文星仿宋"/>
                <w:szCs w:val="21"/>
              </w:rPr>
            </w:pPr>
            <w:r>
              <w:rPr>
                <w:rFonts w:hint="eastAsia" w:ascii="文星仿宋" w:hAnsi="文星仿宋" w:eastAsia="文星仿宋" w:cs="文星仿宋"/>
                <w:szCs w:val="21"/>
              </w:rPr>
              <w:t>破损山体生态修复技术集成</w:t>
            </w:r>
          </w:p>
        </w:tc>
        <w:tc>
          <w:tcPr>
            <w:tcW w:w="7229" w:type="dxa"/>
            <w:vAlign w:val="center"/>
          </w:tcPr>
          <w:p w14:paraId="679D6104">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以生态恢复学原理为依据，以森林培育学技术为支撑，模拟自然景观为效果，针对不同地段的地质、地貌特点，构建了宫胁造林法</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景观修复技术、客土喷播、挂三维网喷播、挂钢网喷播、成品植被毯等6种植被修复工艺措施，形成了破损山体生态修复的技术体系。是对目前常用山体修复技术的集成创新，确保了修复山体植被系统和地质结构的稳定性。</w:t>
            </w:r>
          </w:p>
        </w:tc>
        <w:tc>
          <w:tcPr>
            <w:tcW w:w="3293" w:type="dxa"/>
            <w:vAlign w:val="center"/>
          </w:tcPr>
          <w:p w14:paraId="7D3C7C6F">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适于破损山体生态修复、公路边坡生态修复、矿山生态修复、垃圾场生态修复以及园林绿化等。</w:t>
            </w:r>
          </w:p>
        </w:tc>
      </w:tr>
      <w:tr w14:paraId="3FB6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2C4F817">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52</w:t>
            </w:r>
          </w:p>
        </w:tc>
        <w:tc>
          <w:tcPr>
            <w:tcW w:w="1317" w:type="dxa"/>
            <w:vAlign w:val="center"/>
          </w:tcPr>
          <w:p w14:paraId="5020CD40">
            <w:pPr>
              <w:spacing w:line="240" w:lineRule="exact"/>
              <w:rPr>
                <w:rFonts w:ascii="文星仿宋" w:hAnsi="文星仿宋" w:eastAsia="文星仿宋" w:cs="文星仿宋"/>
                <w:szCs w:val="21"/>
              </w:rPr>
            </w:pPr>
            <w:r>
              <w:rPr>
                <w:rFonts w:hint="eastAsia" w:ascii="文星仿宋" w:hAnsi="文星仿宋" w:eastAsia="文星仿宋" w:cs="文星仿宋"/>
                <w:szCs w:val="21"/>
              </w:rPr>
              <w:t>水利部中国科学院水工程生态研究所</w:t>
            </w:r>
          </w:p>
        </w:tc>
        <w:tc>
          <w:tcPr>
            <w:tcW w:w="1843" w:type="dxa"/>
            <w:vAlign w:val="center"/>
          </w:tcPr>
          <w:p w14:paraId="1264F29B">
            <w:pPr>
              <w:spacing w:line="240" w:lineRule="exact"/>
              <w:rPr>
                <w:rFonts w:ascii="文星仿宋" w:hAnsi="文星仿宋" w:eastAsia="文星仿宋" w:cs="文星仿宋"/>
                <w:szCs w:val="21"/>
              </w:rPr>
            </w:pPr>
            <w:r>
              <w:rPr>
                <w:rFonts w:hint="eastAsia" w:ascii="文星仿宋" w:hAnsi="文星仿宋" w:eastAsia="文星仿宋" w:cs="文星仿宋"/>
                <w:szCs w:val="21"/>
              </w:rPr>
              <w:t>鱼类游泳能力试验技术</w:t>
            </w:r>
          </w:p>
        </w:tc>
        <w:tc>
          <w:tcPr>
            <w:tcW w:w="7229" w:type="dxa"/>
            <w:vAlign w:val="center"/>
          </w:tcPr>
          <w:p w14:paraId="46D4EAE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由于鱼类在逆流环境中具有持续逆流运动的习性，在已构建的鱼类试验设备中，改变设备中的水流流量和流速，鱼类则会在设备中持续运动直至疲劳而无法运动，或因水流速度超过了鱼类可达到的最大游泳速度而无法抵御水流冲击因此无法运动。根据设备中人为设置的水流情况和鱼类运动情况，可分析得到鱼类在不同水流条件下的游泳速度和持续时间，计算出鱼类的爆发游泳速度、临界游泳速度和感应流速等</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设计过鱼设施流速所必</w:t>
            </w:r>
            <w:r>
              <w:rPr>
                <w:rFonts w:hint="eastAsia" w:ascii="文星仿宋" w:hAnsi="文星仿宋" w:eastAsia="文星仿宋" w:cs="文星仿宋"/>
                <w:szCs w:val="21"/>
                <w:lang w:eastAsia="zh-CN"/>
              </w:rPr>
              <w:t>需</w:t>
            </w:r>
            <w:r>
              <w:rPr>
                <w:rFonts w:hint="eastAsia" w:ascii="文星仿宋" w:hAnsi="文星仿宋" w:eastAsia="文星仿宋" w:cs="文星仿宋"/>
                <w:szCs w:val="21"/>
              </w:rPr>
              <w:t>的鱼类游泳能力试验数据。</w:t>
            </w:r>
          </w:p>
        </w:tc>
        <w:tc>
          <w:tcPr>
            <w:tcW w:w="3293" w:type="dxa"/>
            <w:vAlign w:val="center"/>
          </w:tcPr>
          <w:p w14:paraId="6754D1A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适用于江河湖水系连通工程(如武汉涨渡湖水系和长江连通工程)</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有江湖连通、生物通道修复和鱼类过闸需求的水利工程。</w:t>
            </w:r>
          </w:p>
        </w:tc>
      </w:tr>
      <w:tr w14:paraId="3ED5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4FDCCEEF">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53</w:t>
            </w:r>
          </w:p>
        </w:tc>
        <w:tc>
          <w:tcPr>
            <w:tcW w:w="1317" w:type="dxa"/>
            <w:vAlign w:val="center"/>
          </w:tcPr>
          <w:p w14:paraId="442F01D0">
            <w:pPr>
              <w:spacing w:line="240" w:lineRule="exact"/>
              <w:rPr>
                <w:rFonts w:ascii="文星仿宋" w:hAnsi="文星仿宋" w:eastAsia="文星仿宋" w:cs="文星仿宋"/>
                <w:szCs w:val="21"/>
              </w:rPr>
            </w:pPr>
            <w:r>
              <w:rPr>
                <w:rFonts w:hint="eastAsia" w:ascii="文星仿宋" w:hAnsi="文星仿宋" w:eastAsia="文星仿宋" w:cs="文星仿宋"/>
                <w:szCs w:val="21"/>
              </w:rPr>
              <w:t>水利部中国科学院水工程生态研究所</w:t>
            </w:r>
          </w:p>
        </w:tc>
        <w:tc>
          <w:tcPr>
            <w:tcW w:w="1843" w:type="dxa"/>
            <w:vAlign w:val="center"/>
          </w:tcPr>
          <w:p w14:paraId="6992F609">
            <w:pPr>
              <w:spacing w:line="240" w:lineRule="exact"/>
              <w:rPr>
                <w:rFonts w:ascii="文星仿宋" w:hAnsi="文星仿宋" w:eastAsia="文星仿宋" w:cs="文星仿宋"/>
                <w:szCs w:val="21"/>
              </w:rPr>
            </w:pPr>
            <w:r>
              <w:rPr>
                <w:rFonts w:hint="eastAsia" w:ascii="文星仿宋" w:hAnsi="文星仿宋" w:eastAsia="文星仿宋" w:cs="文星仿宋"/>
                <w:szCs w:val="21"/>
              </w:rPr>
              <w:t>河流再自然化及重要栖息地修复技术</w:t>
            </w:r>
          </w:p>
        </w:tc>
        <w:tc>
          <w:tcPr>
            <w:tcW w:w="7229" w:type="dxa"/>
            <w:vAlign w:val="center"/>
          </w:tcPr>
          <w:p w14:paraId="268118C6">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选择人工干扰强度较大的河段，针对典型水电站的规划建设，从河流生态系统中水生物栖息地特点及水生生物群落分布规律的研究入手，探讨两者间的耦合关系，以满足水生生物的栖息需求为目的，采用工程与生物措施相结合的方法，提出水电站工程建设后对河流地形地貌、水文条件等水生态系统多样性恢复的河流再自然化生态修复措施，以减缓水利水电工程建设对河流生态系统的胁迫，恢复河流的自然属性和生态水文过程，平衡河流开发利用与自然界生产、循环的协调性与和谐性，最大程度上恢复河流的生态系统功能。</w:t>
            </w:r>
          </w:p>
        </w:tc>
        <w:tc>
          <w:tcPr>
            <w:tcW w:w="3293" w:type="dxa"/>
            <w:vAlign w:val="center"/>
          </w:tcPr>
          <w:p w14:paraId="35AF465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适用于水电工程开发涉及的河流水生生物栖息地保护的规划与设计。</w:t>
            </w:r>
          </w:p>
        </w:tc>
      </w:tr>
      <w:tr w14:paraId="7F57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215D459A">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54</w:t>
            </w:r>
          </w:p>
        </w:tc>
        <w:tc>
          <w:tcPr>
            <w:tcW w:w="1317" w:type="dxa"/>
            <w:vAlign w:val="center"/>
          </w:tcPr>
          <w:p w14:paraId="6549489E">
            <w:pPr>
              <w:spacing w:line="240" w:lineRule="exact"/>
              <w:rPr>
                <w:rFonts w:ascii="文星仿宋" w:hAnsi="文星仿宋" w:eastAsia="文星仿宋" w:cs="文星仿宋"/>
                <w:szCs w:val="21"/>
              </w:rPr>
            </w:pPr>
            <w:r>
              <w:rPr>
                <w:rFonts w:hint="eastAsia" w:ascii="文星仿宋" w:hAnsi="文星仿宋" w:eastAsia="文星仿宋" w:cs="文星仿宋"/>
                <w:szCs w:val="21"/>
              </w:rPr>
              <w:t>中工武大设计集团有限公司</w:t>
            </w:r>
          </w:p>
        </w:tc>
        <w:tc>
          <w:tcPr>
            <w:tcW w:w="1843" w:type="dxa"/>
            <w:vAlign w:val="center"/>
          </w:tcPr>
          <w:p w14:paraId="1BC3D626">
            <w:pPr>
              <w:spacing w:line="240" w:lineRule="exact"/>
              <w:rPr>
                <w:rFonts w:ascii="文星仿宋" w:hAnsi="文星仿宋" w:eastAsia="文星仿宋" w:cs="文星仿宋"/>
                <w:szCs w:val="21"/>
              </w:rPr>
            </w:pPr>
            <w:r>
              <w:rPr>
                <w:rFonts w:hint="eastAsia" w:ascii="文星仿宋" w:hAnsi="文星仿宋" w:eastAsia="文星仿宋" w:cs="文星仿宋"/>
                <w:szCs w:val="21"/>
              </w:rPr>
              <w:t>智能精准水肥一体化技术</w:t>
            </w:r>
          </w:p>
        </w:tc>
        <w:tc>
          <w:tcPr>
            <w:tcW w:w="7229" w:type="dxa"/>
            <w:vAlign w:val="center"/>
          </w:tcPr>
          <w:p w14:paraId="4D3032DE">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使灌溉、施肥相融合，根据农作物不同生育期的生长规律及所需要的化肥种类、化肥规律及特点</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制定不同的灌水、施肥、施药方案，结合先进的物联网、云计算等技术实现方案的实施和精准定量控制。从而提高水资源及肥料的利用率，缓解当下肥料短缺及大量施肥所造成面源污染问题。</w:t>
            </w:r>
          </w:p>
        </w:tc>
        <w:tc>
          <w:tcPr>
            <w:tcW w:w="3293" w:type="dxa"/>
            <w:vAlign w:val="center"/>
          </w:tcPr>
          <w:p w14:paraId="49AF9090">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适用于</w:t>
            </w:r>
            <w:r>
              <w:rPr>
                <w:rFonts w:hint="eastAsia" w:ascii="文星仿宋" w:hAnsi="文星仿宋" w:eastAsia="文星仿宋" w:cs="文星仿宋"/>
                <w:szCs w:val="21"/>
              </w:rPr>
              <w:t>农作物种植地块</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实现智能精准灌水、施肥、施药。</w:t>
            </w:r>
          </w:p>
        </w:tc>
      </w:tr>
      <w:tr w14:paraId="0675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3016DAF2">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55</w:t>
            </w:r>
          </w:p>
        </w:tc>
        <w:tc>
          <w:tcPr>
            <w:tcW w:w="1317" w:type="dxa"/>
            <w:vAlign w:val="center"/>
          </w:tcPr>
          <w:p w14:paraId="7CBEF1B0">
            <w:pPr>
              <w:spacing w:line="240" w:lineRule="exact"/>
              <w:rPr>
                <w:rFonts w:ascii="文星仿宋" w:hAnsi="文星仿宋" w:eastAsia="文星仿宋" w:cs="文星仿宋"/>
                <w:szCs w:val="21"/>
              </w:rPr>
            </w:pPr>
            <w:r>
              <w:rPr>
                <w:rFonts w:hint="eastAsia" w:ascii="文星仿宋" w:hAnsi="文星仿宋" w:eastAsia="文星仿宋" w:cs="文星仿宋"/>
                <w:szCs w:val="21"/>
              </w:rPr>
              <w:t>华中科技大学</w:t>
            </w:r>
          </w:p>
        </w:tc>
        <w:tc>
          <w:tcPr>
            <w:tcW w:w="1843" w:type="dxa"/>
            <w:vAlign w:val="center"/>
          </w:tcPr>
          <w:p w14:paraId="7D5ED4D0">
            <w:pPr>
              <w:spacing w:line="240" w:lineRule="exact"/>
              <w:rPr>
                <w:rFonts w:ascii="文星仿宋" w:hAnsi="文星仿宋" w:eastAsia="文星仿宋" w:cs="文星仿宋"/>
                <w:szCs w:val="21"/>
              </w:rPr>
            </w:pPr>
            <w:r>
              <w:rPr>
                <w:rFonts w:hint="eastAsia" w:ascii="文星仿宋" w:hAnsi="文星仿宋" w:eastAsia="文星仿宋" w:cs="文星仿宋"/>
                <w:szCs w:val="21"/>
              </w:rPr>
              <w:t>二氧化碳分离膜碳减排技术</w:t>
            </w:r>
          </w:p>
        </w:tc>
        <w:tc>
          <w:tcPr>
            <w:tcW w:w="7229" w:type="dxa"/>
            <w:vAlign w:val="center"/>
          </w:tcPr>
          <w:p w14:paraId="2DB0673F">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包括薄层复合膜的制备技术和CO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的选择分离技术。在常用的致密高分子膜中，气体分子的传输行为遵循溶解–扩散机理，通过在高分子中引入亲CO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基团</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增加CO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/gas溶解度选择性，从而提高分离性能。聚氧化乙烯（PEO）中极性的醚氧基团与CO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有很好的亲和性</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采用交联的方法解决PEO易结晶的问题。通过界面聚合的方法制备薄层复合膜</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在保持CO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选择性的同时大大增加气体通量，从而提高分离效率。</w:t>
            </w:r>
          </w:p>
        </w:tc>
        <w:tc>
          <w:tcPr>
            <w:tcW w:w="3293" w:type="dxa"/>
            <w:vAlign w:val="center"/>
          </w:tcPr>
          <w:p w14:paraId="22AB48D0">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适用于不同场景混合气（燃煤电厂烟气、沼气、填埋场填埋气等）中CO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分离和纯化</w:t>
            </w:r>
            <w:r>
              <w:rPr>
                <w:rFonts w:hint="eastAsia" w:ascii="文星仿宋" w:hAnsi="文星仿宋" w:eastAsia="文星仿宋" w:cs="文星仿宋"/>
                <w:szCs w:val="21"/>
                <w:lang w:eastAsia="zh-CN"/>
              </w:rPr>
              <w:t>、</w:t>
            </w:r>
            <w:r>
              <w:rPr>
                <w:rFonts w:hint="eastAsia" w:ascii="文星仿宋" w:hAnsi="文星仿宋" w:eastAsia="文星仿宋" w:cs="文星仿宋"/>
                <w:szCs w:val="21"/>
              </w:rPr>
              <w:t>中小规模CO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分离回收。</w:t>
            </w:r>
          </w:p>
        </w:tc>
      </w:tr>
      <w:tr w14:paraId="2CC3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2" w:type="dxa"/>
            <w:vAlign w:val="center"/>
          </w:tcPr>
          <w:p w14:paraId="79D5FA5B">
            <w:pPr>
              <w:spacing w:line="240" w:lineRule="exact"/>
              <w:jc w:val="center"/>
              <w:rPr>
                <w:rFonts w:ascii="文星仿宋" w:hAnsi="文星仿宋" w:eastAsia="文星仿宋" w:cs="文星仿宋"/>
                <w:szCs w:val="21"/>
              </w:rPr>
            </w:pPr>
            <w:r>
              <w:rPr>
                <w:rFonts w:hint="eastAsia" w:ascii="文星仿宋" w:hAnsi="文星仿宋" w:eastAsia="文星仿宋" w:cs="文星仿宋"/>
                <w:szCs w:val="21"/>
              </w:rPr>
              <w:t>56</w:t>
            </w:r>
          </w:p>
        </w:tc>
        <w:tc>
          <w:tcPr>
            <w:tcW w:w="1317" w:type="dxa"/>
            <w:vAlign w:val="center"/>
          </w:tcPr>
          <w:p w14:paraId="63ED9F34">
            <w:pPr>
              <w:spacing w:line="240" w:lineRule="exact"/>
              <w:rPr>
                <w:rFonts w:ascii="文星仿宋" w:hAnsi="文星仿宋" w:eastAsia="文星仿宋" w:cs="文星仿宋"/>
                <w:szCs w:val="21"/>
              </w:rPr>
            </w:pPr>
            <w:r>
              <w:rPr>
                <w:rFonts w:hint="eastAsia" w:ascii="文星仿宋" w:hAnsi="文星仿宋" w:eastAsia="文星仿宋" w:cs="文星仿宋"/>
                <w:szCs w:val="21"/>
              </w:rPr>
              <w:t>武汉轻工大学</w:t>
            </w:r>
          </w:p>
        </w:tc>
        <w:tc>
          <w:tcPr>
            <w:tcW w:w="1843" w:type="dxa"/>
            <w:vAlign w:val="center"/>
          </w:tcPr>
          <w:p w14:paraId="1CBFA9FB">
            <w:pPr>
              <w:spacing w:line="240" w:lineRule="exact"/>
              <w:rPr>
                <w:rFonts w:ascii="文星仿宋" w:hAnsi="文星仿宋" w:eastAsia="文星仿宋" w:cs="文星仿宋"/>
                <w:szCs w:val="21"/>
              </w:rPr>
            </w:pPr>
            <w:r>
              <w:rPr>
                <w:rFonts w:hint="eastAsia" w:ascii="文星仿宋" w:hAnsi="文星仿宋" w:eastAsia="文星仿宋" w:cs="文星仿宋"/>
                <w:szCs w:val="21"/>
              </w:rPr>
              <w:t>焦炉煤气真空碳酸钾脱硫高效绿色生产关键技术及应用</w:t>
            </w:r>
          </w:p>
        </w:tc>
        <w:tc>
          <w:tcPr>
            <w:tcW w:w="7229" w:type="dxa"/>
            <w:vAlign w:val="center"/>
          </w:tcPr>
          <w:p w14:paraId="51C7AD2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lang w:eastAsia="zh-CN"/>
              </w:rPr>
              <w:t>该技术</w:t>
            </w:r>
            <w:r>
              <w:rPr>
                <w:rFonts w:hint="eastAsia" w:ascii="文星仿宋" w:hAnsi="文星仿宋" w:eastAsia="文星仿宋" w:cs="文星仿宋"/>
                <w:szCs w:val="21"/>
              </w:rPr>
              <w:t>依照过程清洁的理念对真空碳酸钾脱硫工艺进行过程工艺优化，对剩余脱硫废液进行资源化回收处理，目的在于克服现有真空碳酸钾脱硫工艺碱耗高、脱硫废液排放量大、资源浪费严重的缺点，不仅在源头上大幅减少真空碳酸钾脱硫废液的产生，减少其对环境的污染、降低NaOH碱耗；同时，通过对剩余脱硫废液进行资源化利用，减轻环境环境污染。基本原理：建立了H</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S-CO</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-K</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CO</w:t>
            </w:r>
            <w:r>
              <w:rPr>
                <w:rFonts w:hint="eastAsia" w:ascii="文星仿宋" w:hAnsi="文星仿宋" w:eastAsia="文星仿宋" w:cs="文星仿宋"/>
                <w:sz w:val="21"/>
                <w:szCs w:val="21"/>
                <w:vertAlign w:val="subscript"/>
              </w:rPr>
              <w:t>3</w:t>
            </w:r>
            <w:r>
              <w:rPr>
                <w:rFonts w:hint="eastAsia" w:ascii="文星仿宋" w:hAnsi="文星仿宋" w:eastAsia="文星仿宋" w:cs="文星仿宋"/>
                <w:szCs w:val="21"/>
              </w:rPr>
              <w:t>水溶液吸收-解析动力学及脱硫塔气液两相反应动力学的仿真模型，实现工艺过程参数优化和传热传质强化；根据H</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S-KHCO</w:t>
            </w:r>
            <w:r>
              <w:rPr>
                <w:rFonts w:hint="eastAsia" w:ascii="文星仿宋" w:hAnsi="文星仿宋" w:eastAsia="文星仿宋" w:cs="文星仿宋"/>
                <w:sz w:val="21"/>
                <w:szCs w:val="21"/>
                <w:vertAlign w:val="subscript"/>
              </w:rPr>
              <w:t>3</w:t>
            </w:r>
            <w:r>
              <w:rPr>
                <w:rFonts w:hint="eastAsia" w:ascii="文星仿宋" w:hAnsi="文星仿宋" w:eastAsia="文星仿宋" w:cs="文星仿宋"/>
                <w:szCs w:val="21"/>
              </w:rPr>
              <w:t>-K</w:t>
            </w:r>
            <w:r>
              <w:rPr>
                <w:rFonts w:hint="eastAsia" w:ascii="文星仿宋" w:hAnsi="文星仿宋" w:eastAsia="文星仿宋" w:cs="文星仿宋"/>
                <w:sz w:val="21"/>
                <w:szCs w:val="21"/>
                <w:vertAlign w:val="subscript"/>
              </w:rPr>
              <w:t>2</w:t>
            </w:r>
            <w:r>
              <w:rPr>
                <w:rFonts w:hint="eastAsia" w:ascii="文星仿宋" w:hAnsi="文星仿宋" w:eastAsia="文星仿宋" w:cs="文星仿宋"/>
                <w:szCs w:val="21"/>
              </w:rPr>
              <w:t>CO</w:t>
            </w:r>
            <w:r>
              <w:rPr>
                <w:rFonts w:hint="eastAsia" w:ascii="文星仿宋" w:hAnsi="文星仿宋" w:eastAsia="文星仿宋" w:cs="文星仿宋"/>
                <w:sz w:val="21"/>
                <w:szCs w:val="21"/>
                <w:vertAlign w:val="subscript"/>
              </w:rPr>
              <w:t>3</w:t>
            </w:r>
            <w:r>
              <w:rPr>
                <w:rFonts w:hint="eastAsia" w:ascii="文星仿宋" w:hAnsi="文星仿宋" w:eastAsia="文星仿宋" w:cs="文星仿宋"/>
                <w:szCs w:val="21"/>
              </w:rPr>
              <w:t>平衡体系和塔内气液传质理论，计算贫液及碱液投加量，实现煤气指标的精准调控；铁盐复合絮凝剂技术及高级氧化技术实现脱硫废液的深度处理与回用。</w:t>
            </w:r>
          </w:p>
        </w:tc>
        <w:tc>
          <w:tcPr>
            <w:tcW w:w="3293" w:type="dxa"/>
            <w:vAlign w:val="center"/>
          </w:tcPr>
          <w:p w14:paraId="1648B829">
            <w:pPr>
              <w:spacing w:line="240" w:lineRule="exact"/>
              <w:ind w:firstLine="420" w:firstLineChars="200"/>
              <w:rPr>
                <w:rFonts w:ascii="文星仿宋" w:hAnsi="文星仿宋" w:eastAsia="文星仿宋" w:cs="文星仿宋"/>
                <w:szCs w:val="21"/>
              </w:rPr>
            </w:pPr>
            <w:r>
              <w:rPr>
                <w:rFonts w:hint="eastAsia" w:ascii="文星仿宋" w:hAnsi="文星仿宋" w:eastAsia="文星仿宋" w:cs="文星仿宋"/>
                <w:szCs w:val="21"/>
              </w:rPr>
              <w:t>适用于焦化、燃化、煤制气等行业。</w:t>
            </w:r>
          </w:p>
        </w:tc>
      </w:tr>
    </w:tbl>
    <w:p w14:paraId="0B16F862">
      <w:pPr>
        <w:spacing w:line="500" w:lineRule="exact"/>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黑体">
    <w:panose1 w:val="02010604000101010101"/>
    <w:charset w:val="86"/>
    <w:family w:val="modern"/>
    <w:pitch w:val="default"/>
    <w:sig w:usb0="00000001" w:usb1="080E0000" w:usb2="00000000" w:usb3="00000000" w:csb0="00040001" w:csb1="00000000"/>
  </w:font>
  <w:font w:name="文星标宋">
    <w:panose1 w:val="02010604000101010101"/>
    <w:charset w:val="86"/>
    <w:family w:val="modern"/>
    <w:pitch w:val="default"/>
    <w:sig w:usb0="00000001" w:usb1="080E0000" w:usb2="00000000" w:usb3="00000000" w:csb0="00040001"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76A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A4C39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1A4C39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05"/>
    <w:rsid w:val="00036011"/>
    <w:rsid w:val="000424B0"/>
    <w:rsid w:val="00046FD9"/>
    <w:rsid w:val="000524BB"/>
    <w:rsid w:val="000530E8"/>
    <w:rsid w:val="00071F64"/>
    <w:rsid w:val="00076E6C"/>
    <w:rsid w:val="000D7298"/>
    <w:rsid w:val="000E3ADF"/>
    <w:rsid w:val="0010458D"/>
    <w:rsid w:val="001074AA"/>
    <w:rsid w:val="0015447D"/>
    <w:rsid w:val="001554E0"/>
    <w:rsid w:val="00185AF9"/>
    <w:rsid w:val="0019273F"/>
    <w:rsid w:val="001937D6"/>
    <w:rsid w:val="001C5190"/>
    <w:rsid w:val="00206D39"/>
    <w:rsid w:val="002071A2"/>
    <w:rsid w:val="0021217B"/>
    <w:rsid w:val="002467D1"/>
    <w:rsid w:val="00251FB2"/>
    <w:rsid w:val="00275C9B"/>
    <w:rsid w:val="002A5B28"/>
    <w:rsid w:val="002B000E"/>
    <w:rsid w:val="0030039D"/>
    <w:rsid w:val="003028C2"/>
    <w:rsid w:val="00303079"/>
    <w:rsid w:val="00312BF6"/>
    <w:rsid w:val="00324584"/>
    <w:rsid w:val="00353840"/>
    <w:rsid w:val="00364314"/>
    <w:rsid w:val="00380B1D"/>
    <w:rsid w:val="00386E03"/>
    <w:rsid w:val="003A0744"/>
    <w:rsid w:val="003A42EB"/>
    <w:rsid w:val="003C0FB9"/>
    <w:rsid w:val="003C427B"/>
    <w:rsid w:val="00405FF6"/>
    <w:rsid w:val="004200BA"/>
    <w:rsid w:val="0043602A"/>
    <w:rsid w:val="0047137E"/>
    <w:rsid w:val="00482B07"/>
    <w:rsid w:val="0049329B"/>
    <w:rsid w:val="004A5186"/>
    <w:rsid w:val="004A53C8"/>
    <w:rsid w:val="004A65D4"/>
    <w:rsid w:val="004B1E4E"/>
    <w:rsid w:val="004C13E3"/>
    <w:rsid w:val="004E1B94"/>
    <w:rsid w:val="004F19A0"/>
    <w:rsid w:val="005306FD"/>
    <w:rsid w:val="005511FE"/>
    <w:rsid w:val="005536F1"/>
    <w:rsid w:val="00561AF4"/>
    <w:rsid w:val="00567455"/>
    <w:rsid w:val="00582ADC"/>
    <w:rsid w:val="005C3252"/>
    <w:rsid w:val="005F1F32"/>
    <w:rsid w:val="0061655A"/>
    <w:rsid w:val="00627E6F"/>
    <w:rsid w:val="00675CDE"/>
    <w:rsid w:val="006D3188"/>
    <w:rsid w:val="006D5CC4"/>
    <w:rsid w:val="00702897"/>
    <w:rsid w:val="00740AB3"/>
    <w:rsid w:val="00791CB7"/>
    <w:rsid w:val="007C0601"/>
    <w:rsid w:val="007D17A4"/>
    <w:rsid w:val="007E1B55"/>
    <w:rsid w:val="008314FE"/>
    <w:rsid w:val="00860F09"/>
    <w:rsid w:val="008B0505"/>
    <w:rsid w:val="008D69C1"/>
    <w:rsid w:val="008F5614"/>
    <w:rsid w:val="0090437D"/>
    <w:rsid w:val="0093267D"/>
    <w:rsid w:val="009A0509"/>
    <w:rsid w:val="009A185C"/>
    <w:rsid w:val="009C1E7E"/>
    <w:rsid w:val="009C26CF"/>
    <w:rsid w:val="009C4122"/>
    <w:rsid w:val="009E11FD"/>
    <w:rsid w:val="00A225F4"/>
    <w:rsid w:val="00A35093"/>
    <w:rsid w:val="00A95573"/>
    <w:rsid w:val="00AA0F3F"/>
    <w:rsid w:val="00AB4238"/>
    <w:rsid w:val="00AE6CCA"/>
    <w:rsid w:val="00B00CC4"/>
    <w:rsid w:val="00B10446"/>
    <w:rsid w:val="00B235FC"/>
    <w:rsid w:val="00B575A3"/>
    <w:rsid w:val="00BC08E4"/>
    <w:rsid w:val="00BC6C54"/>
    <w:rsid w:val="00BD27BE"/>
    <w:rsid w:val="00BD56B9"/>
    <w:rsid w:val="00BD78FC"/>
    <w:rsid w:val="00BE79E4"/>
    <w:rsid w:val="00C11C68"/>
    <w:rsid w:val="00C21B80"/>
    <w:rsid w:val="00C33FB9"/>
    <w:rsid w:val="00C3473E"/>
    <w:rsid w:val="00C66ABB"/>
    <w:rsid w:val="00C70BDE"/>
    <w:rsid w:val="00CC499D"/>
    <w:rsid w:val="00D01A7D"/>
    <w:rsid w:val="00D11F4E"/>
    <w:rsid w:val="00D23EB5"/>
    <w:rsid w:val="00D362AB"/>
    <w:rsid w:val="00D47B70"/>
    <w:rsid w:val="00D73274"/>
    <w:rsid w:val="00D765A5"/>
    <w:rsid w:val="00D8742A"/>
    <w:rsid w:val="00DA0DA4"/>
    <w:rsid w:val="00DA1738"/>
    <w:rsid w:val="00DC5721"/>
    <w:rsid w:val="00EC2329"/>
    <w:rsid w:val="00EE1ECA"/>
    <w:rsid w:val="00EF48AC"/>
    <w:rsid w:val="00F02B29"/>
    <w:rsid w:val="00F0650F"/>
    <w:rsid w:val="00F87EEF"/>
    <w:rsid w:val="00FA1251"/>
    <w:rsid w:val="00FA1918"/>
    <w:rsid w:val="00FD2B5F"/>
    <w:rsid w:val="00FD678B"/>
    <w:rsid w:val="1D771167"/>
    <w:rsid w:val="1FB8819F"/>
    <w:rsid w:val="1FD38387"/>
    <w:rsid w:val="1FE52FAD"/>
    <w:rsid w:val="1FF761B4"/>
    <w:rsid w:val="28CB2172"/>
    <w:rsid w:val="2A9F626A"/>
    <w:rsid w:val="2DD30004"/>
    <w:rsid w:val="2FEB4DCE"/>
    <w:rsid w:val="2FEEBD57"/>
    <w:rsid w:val="2FFA482B"/>
    <w:rsid w:val="31F7C2DF"/>
    <w:rsid w:val="330F9021"/>
    <w:rsid w:val="33FB421F"/>
    <w:rsid w:val="376FA571"/>
    <w:rsid w:val="37D76E53"/>
    <w:rsid w:val="37D7FFBC"/>
    <w:rsid w:val="37FF48A7"/>
    <w:rsid w:val="381F3A8A"/>
    <w:rsid w:val="38474014"/>
    <w:rsid w:val="39F769A7"/>
    <w:rsid w:val="3ABD3BB6"/>
    <w:rsid w:val="3AFF4607"/>
    <w:rsid w:val="3BEEE18E"/>
    <w:rsid w:val="3D9E4442"/>
    <w:rsid w:val="3DAFAD97"/>
    <w:rsid w:val="3DFF402D"/>
    <w:rsid w:val="3E6773CF"/>
    <w:rsid w:val="3EBB5D50"/>
    <w:rsid w:val="3F2B4335"/>
    <w:rsid w:val="3FCE9E2C"/>
    <w:rsid w:val="3FF9BDEC"/>
    <w:rsid w:val="3FFFFE7E"/>
    <w:rsid w:val="44DEA656"/>
    <w:rsid w:val="45B71DF9"/>
    <w:rsid w:val="46FFB612"/>
    <w:rsid w:val="495C2CFF"/>
    <w:rsid w:val="4F6D2FFB"/>
    <w:rsid w:val="4FFA9978"/>
    <w:rsid w:val="4FFFBA3D"/>
    <w:rsid w:val="4FFFBFF1"/>
    <w:rsid w:val="53EF424A"/>
    <w:rsid w:val="53FD56E6"/>
    <w:rsid w:val="56FBB769"/>
    <w:rsid w:val="57BED7FC"/>
    <w:rsid w:val="57DFA508"/>
    <w:rsid w:val="57ED375C"/>
    <w:rsid w:val="59BF970F"/>
    <w:rsid w:val="5CEA74CF"/>
    <w:rsid w:val="5D749419"/>
    <w:rsid w:val="5D7ECE58"/>
    <w:rsid w:val="5EA77117"/>
    <w:rsid w:val="5EFE0D12"/>
    <w:rsid w:val="5EFEB83A"/>
    <w:rsid w:val="5F5F401A"/>
    <w:rsid w:val="5FB572EB"/>
    <w:rsid w:val="5FB75725"/>
    <w:rsid w:val="5FDB7A20"/>
    <w:rsid w:val="61F9F655"/>
    <w:rsid w:val="63DB81F4"/>
    <w:rsid w:val="66FFDFCC"/>
    <w:rsid w:val="67AD198B"/>
    <w:rsid w:val="67DE4EF0"/>
    <w:rsid w:val="67FFBF1E"/>
    <w:rsid w:val="69F3A3AD"/>
    <w:rsid w:val="6BFB8B19"/>
    <w:rsid w:val="6CEE3040"/>
    <w:rsid w:val="6DC6A314"/>
    <w:rsid w:val="6DFF7A1E"/>
    <w:rsid w:val="6DFF826A"/>
    <w:rsid w:val="6E77A688"/>
    <w:rsid w:val="6EDF0B5B"/>
    <w:rsid w:val="6EF53D0F"/>
    <w:rsid w:val="6F6F770E"/>
    <w:rsid w:val="6FA77EC3"/>
    <w:rsid w:val="6FBFA0B1"/>
    <w:rsid w:val="6FE10380"/>
    <w:rsid w:val="6FF5AA67"/>
    <w:rsid w:val="71BF968A"/>
    <w:rsid w:val="737DB618"/>
    <w:rsid w:val="737FB15E"/>
    <w:rsid w:val="73AB1C51"/>
    <w:rsid w:val="73BE78FB"/>
    <w:rsid w:val="73FF428B"/>
    <w:rsid w:val="75DF6045"/>
    <w:rsid w:val="772B3036"/>
    <w:rsid w:val="774F2B23"/>
    <w:rsid w:val="776D9CA4"/>
    <w:rsid w:val="779F3045"/>
    <w:rsid w:val="779F34DE"/>
    <w:rsid w:val="77B7CD29"/>
    <w:rsid w:val="77D71DB0"/>
    <w:rsid w:val="77DB6AF9"/>
    <w:rsid w:val="77FF2EE0"/>
    <w:rsid w:val="78FEE7C7"/>
    <w:rsid w:val="7935D27A"/>
    <w:rsid w:val="7967FF85"/>
    <w:rsid w:val="797F0CBF"/>
    <w:rsid w:val="79FB1309"/>
    <w:rsid w:val="7A5F0509"/>
    <w:rsid w:val="7AFBA123"/>
    <w:rsid w:val="7B59465F"/>
    <w:rsid w:val="7BAF9A64"/>
    <w:rsid w:val="7BF51D44"/>
    <w:rsid w:val="7CBE9176"/>
    <w:rsid w:val="7DBE427E"/>
    <w:rsid w:val="7DBF263A"/>
    <w:rsid w:val="7DE6C1A0"/>
    <w:rsid w:val="7DED662F"/>
    <w:rsid w:val="7DEF0147"/>
    <w:rsid w:val="7DFFD16B"/>
    <w:rsid w:val="7E2F2728"/>
    <w:rsid w:val="7E6F538D"/>
    <w:rsid w:val="7EBB8408"/>
    <w:rsid w:val="7EBFAD17"/>
    <w:rsid w:val="7ED7ADC2"/>
    <w:rsid w:val="7F207D87"/>
    <w:rsid w:val="7F5EB3ED"/>
    <w:rsid w:val="7F7B69BF"/>
    <w:rsid w:val="7F7FFE77"/>
    <w:rsid w:val="7F9FF7F3"/>
    <w:rsid w:val="7FAB63E7"/>
    <w:rsid w:val="7FDB4DA8"/>
    <w:rsid w:val="7FDC6B5C"/>
    <w:rsid w:val="7FDE5578"/>
    <w:rsid w:val="7FDF394B"/>
    <w:rsid w:val="7FDF6F91"/>
    <w:rsid w:val="7FE44D26"/>
    <w:rsid w:val="7FEB3F8C"/>
    <w:rsid w:val="7FFC68D4"/>
    <w:rsid w:val="7FFF0F0F"/>
    <w:rsid w:val="7FFF4F07"/>
    <w:rsid w:val="87DFC01F"/>
    <w:rsid w:val="8FFB70A9"/>
    <w:rsid w:val="8FFD445B"/>
    <w:rsid w:val="97DC5E85"/>
    <w:rsid w:val="9EB9C6A8"/>
    <w:rsid w:val="9F3B465C"/>
    <w:rsid w:val="9FEFD400"/>
    <w:rsid w:val="A5C7431F"/>
    <w:rsid w:val="A7E3B15B"/>
    <w:rsid w:val="AB7579E1"/>
    <w:rsid w:val="ABFD091B"/>
    <w:rsid w:val="AC6FC6BE"/>
    <w:rsid w:val="AF773A71"/>
    <w:rsid w:val="AFBFF109"/>
    <w:rsid w:val="B0FD2D6A"/>
    <w:rsid w:val="B5F3303F"/>
    <w:rsid w:val="BBDF8422"/>
    <w:rsid w:val="BCDAA482"/>
    <w:rsid w:val="BD170048"/>
    <w:rsid w:val="BDFF454D"/>
    <w:rsid w:val="BEFDE8C2"/>
    <w:rsid w:val="BF399F4C"/>
    <w:rsid w:val="BF730323"/>
    <w:rsid w:val="BF7DAEAE"/>
    <w:rsid w:val="BF7F2681"/>
    <w:rsid w:val="BF8E5F0B"/>
    <w:rsid w:val="BF8F51BF"/>
    <w:rsid w:val="BF9F1A82"/>
    <w:rsid w:val="BFBF13DC"/>
    <w:rsid w:val="BFCF29AB"/>
    <w:rsid w:val="BFD9E711"/>
    <w:rsid w:val="BFDE6A37"/>
    <w:rsid w:val="C7DE3552"/>
    <w:rsid w:val="CFFAE3B2"/>
    <w:rsid w:val="CFFC5B40"/>
    <w:rsid w:val="D30B797E"/>
    <w:rsid w:val="D7AF12BE"/>
    <w:rsid w:val="DBDBB902"/>
    <w:rsid w:val="DDB71CFF"/>
    <w:rsid w:val="DEB5A8E4"/>
    <w:rsid w:val="DF372866"/>
    <w:rsid w:val="DF3A419C"/>
    <w:rsid w:val="DF3F61AE"/>
    <w:rsid w:val="DFBE3E0D"/>
    <w:rsid w:val="DFBE8A40"/>
    <w:rsid w:val="DFD5A3CE"/>
    <w:rsid w:val="DFFD9A4B"/>
    <w:rsid w:val="E3FEF6B8"/>
    <w:rsid w:val="E5AF610F"/>
    <w:rsid w:val="E66539D1"/>
    <w:rsid w:val="E6E573E2"/>
    <w:rsid w:val="E6EF9AE5"/>
    <w:rsid w:val="E7B50D03"/>
    <w:rsid w:val="E7DEBC28"/>
    <w:rsid w:val="E9494CDA"/>
    <w:rsid w:val="E9EF5047"/>
    <w:rsid w:val="EAAF7D31"/>
    <w:rsid w:val="EABF8A88"/>
    <w:rsid w:val="EBDF790B"/>
    <w:rsid w:val="EBFBB5A1"/>
    <w:rsid w:val="EC9E7F65"/>
    <w:rsid w:val="ECFADDAE"/>
    <w:rsid w:val="EDBF57F6"/>
    <w:rsid w:val="EDF30D55"/>
    <w:rsid w:val="EE8C2281"/>
    <w:rsid w:val="EF4FDC18"/>
    <w:rsid w:val="EFFDBB85"/>
    <w:rsid w:val="EFFE2CEB"/>
    <w:rsid w:val="EFFEA8BD"/>
    <w:rsid w:val="F3BBA40F"/>
    <w:rsid w:val="F3FB8B7F"/>
    <w:rsid w:val="F4F7748D"/>
    <w:rsid w:val="F5CFDD50"/>
    <w:rsid w:val="F5FFBBE7"/>
    <w:rsid w:val="F6DC051A"/>
    <w:rsid w:val="F72B43AF"/>
    <w:rsid w:val="F7572CA8"/>
    <w:rsid w:val="F76882DB"/>
    <w:rsid w:val="F77F3331"/>
    <w:rsid w:val="F787903E"/>
    <w:rsid w:val="F7BB99B4"/>
    <w:rsid w:val="F7CEDECD"/>
    <w:rsid w:val="F7EB92D4"/>
    <w:rsid w:val="F7EF5BED"/>
    <w:rsid w:val="F7FC612C"/>
    <w:rsid w:val="F7FF27DA"/>
    <w:rsid w:val="F9CFECA8"/>
    <w:rsid w:val="FA3FEA07"/>
    <w:rsid w:val="FADB1B8D"/>
    <w:rsid w:val="FADF6F57"/>
    <w:rsid w:val="FAFBF09A"/>
    <w:rsid w:val="FB4BA3AC"/>
    <w:rsid w:val="FB795795"/>
    <w:rsid w:val="FBD57023"/>
    <w:rsid w:val="FBE96093"/>
    <w:rsid w:val="FC3AF5EE"/>
    <w:rsid w:val="FC97913B"/>
    <w:rsid w:val="FCDBC8B4"/>
    <w:rsid w:val="FD30FD32"/>
    <w:rsid w:val="FD77EFE5"/>
    <w:rsid w:val="FDB83CA4"/>
    <w:rsid w:val="FDBDCD4F"/>
    <w:rsid w:val="FDFF1DCB"/>
    <w:rsid w:val="FE77CF7A"/>
    <w:rsid w:val="FE7FCD20"/>
    <w:rsid w:val="FEB60623"/>
    <w:rsid w:val="FEBD9D95"/>
    <w:rsid w:val="FEED70AE"/>
    <w:rsid w:val="FEFDB1FC"/>
    <w:rsid w:val="FEFF2ECC"/>
    <w:rsid w:val="FEFFF9B6"/>
    <w:rsid w:val="FF359A90"/>
    <w:rsid w:val="FF36FBD2"/>
    <w:rsid w:val="FF3DB14C"/>
    <w:rsid w:val="FF57C397"/>
    <w:rsid w:val="FF6D9066"/>
    <w:rsid w:val="FF7D6991"/>
    <w:rsid w:val="FF7F907E"/>
    <w:rsid w:val="FF9FA3ED"/>
    <w:rsid w:val="FFAC1CCB"/>
    <w:rsid w:val="FFB50971"/>
    <w:rsid w:val="FFB654E9"/>
    <w:rsid w:val="FFBA635E"/>
    <w:rsid w:val="FFBDCBAA"/>
    <w:rsid w:val="FFBEC490"/>
    <w:rsid w:val="FFDD5A7F"/>
    <w:rsid w:val="FFEFCD56"/>
    <w:rsid w:val="FFF505B7"/>
    <w:rsid w:val="FFFB71C3"/>
    <w:rsid w:val="FFFE4870"/>
    <w:rsid w:val="FFFFA9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qFormat/>
    <w:uiPriority w:val="0"/>
    <w:pPr>
      <w:spacing w:afterLines="50" w:line="360" w:lineRule="auto"/>
      <w:ind w:firstLine="200" w:firstLineChars="200"/>
    </w:pPr>
    <w:rPr>
      <w:rFonts w:ascii="Times New Roman" w:hAnsi="Times New Roman" w:eastAsia="宋体" w:cs="Times New Roman"/>
      <w:sz w:val="24"/>
      <w:szCs w:val="24"/>
    </w:rPr>
  </w:style>
  <w:style w:type="paragraph" w:styleId="4">
    <w:name w:val="Body Text"/>
    <w:basedOn w:val="1"/>
    <w:qFormat/>
    <w:uiPriority w:val="1"/>
    <w:pPr>
      <w:spacing w:beforeLines="25"/>
    </w:pPr>
    <w:rPr>
      <w:rFonts w:ascii="Times New Roman" w:hAnsi="Times New Roman" w:cs="Times New Roman"/>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批注框文本 Char"/>
    <w:basedOn w:val="11"/>
    <w:link w:val="5"/>
    <w:semiHidden/>
    <w:qFormat/>
    <w:uiPriority w:val="99"/>
    <w:rPr>
      <w:sz w:val="18"/>
      <w:szCs w:val="18"/>
    </w:rPr>
  </w:style>
  <w:style w:type="paragraph" w:styleId="15">
    <w:name w:val="List Paragraph"/>
    <w:basedOn w:val="1"/>
    <w:qFormat/>
    <w:uiPriority w:val="34"/>
    <w:pPr>
      <w:ind w:firstLine="420" w:firstLineChars="200"/>
    </w:pPr>
    <w:rPr>
      <w:rFonts w:ascii="宋体" w:hAnsi="宋体" w:eastAsia="宋体" w:cs="宋体"/>
      <w:color w:val="000000"/>
      <w:kern w:val="0"/>
      <w:sz w:val="24"/>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whst</Company>
  <Pages>14</Pages>
  <Words>16612</Words>
  <Characters>17053</Characters>
  <Lines>132</Lines>
  <Paragraphs>37</Paragraphs>
  <TotalTime>6</TotalTime>
  <ScaleCrop>false</ScaleCrop>
  <LinksUpToDate>false</LinksUpToDate>
  <CharactersWithSpaces>17062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2022-07-31T14:52:00Z</dcterms:created>
  <dc:creator>Anonymous</dc:creator>
  <cp:lastModifiedBy>lolo</cp:lastModifiedBy>
  <cp:lastPrinted>2022-08-11T09:13:00Z</cp:lastPrinted>
  <dcterms:modified xsi:type="dcterms:W3CDTF">2026-05-09T02:13:15Z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eyJoZGlkIjoiYWMwM2UxOGRkODQ5OTIzOGE3YmIyMWExMGU2ZDI3MWEiLCJ1c2VySWQiOiIyNTg2NjQ2MjQifQ==</vt:lpwstr>
  </property>
  <property fmtid="{D5CDD505-2E9C-101B-9397-08002B2CF9AE}" pid="4" name="ICV">
    <vt:lpwstr>40396DB15C824303BC6D6B093277DAFE_12</vt:lpwstr>
  </property>
</Properties>
</file>