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97A3" w14:textId="77777777" w:rsidR="005A20ED" w:rsidRDefault="005A20ED" w:rsidP="005A20ED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附件2</w:t>
      </w:r>
    </w:p>
    <w:p w14:paraId="400C147E" w14:textId="77777777" w:rsidR="005A20ED" w:rsidRDefault="005A20ED" w:rsidP="005A20E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实地核查内容</w:t>
      </w:r>
    </w:p>
    <w:p w14:paraId="2A7AFC2B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对照《科技企业孵化器管理办法》（国科发区〔2018〕300号）要求，对申报单位核查以下内容：</w:t>
      </w:r>
    </w:p>
    <w:p w14:paraId="4B28C1A8" w14:textId="77777777" w:rsidR="005A20ED" w:rsidRDefault="005A20ED" w:rsidP="005A20ED">
      <w:pPr>
        <w:spacing w:line="600" w:lineRule="exact"/>
        <w:ind w:firstLineChars="200" w:firstLine="640"/>
        <w:rPr>
          <w:rFonts w:ascii="CESI仿宋-GB13000" w:eastAsia="CESI仿宋-GB13000" w:hAnsi="CESI仿宋-GB13000" w:cs="CESI仿宋-GB13000"/>
          <w:sz w:val="32"/>
          <w:szCs w:val="32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1.孵化器具有独立法人资格，发展方向明确，具备完善的运营管理体系和孵化服务机制。机构实际注册并运营满3年，且至少连续2年报送真实完整的统计数据。</w:t>
      </w:r>
    </w:p>
    <w:p w14:paraId="759A212B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2.孵化场地集中，可自主支配的孵化场地面积不低于1万平方米。其中，在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使用面积（含公共服务面积）占75%以上。</w:t>
      </w:r>
    </w:p>
    <w:p w14:paraId="34F77857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3.孵化器配备自有种子资金或合作的孵化资金规模不低于500万元人民币，获得投融资的在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占比不低于10%，并有不少于3个的资金使用案例。</w:t>
      </w:r>
    </w:p>
    <w:p w14:paraId="14D0760D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4.孵化器拥有职业化的服务队伍，专业孵化服务人员（指具有创业、投融资、企业管理等经验或经过创业服务相关培训的孵化器专职工作人员）占机构总人数80%以上，每10家在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至少配备1名专业孵化服务人员和1名创业导师（指接受科技部门、行业协会或孵化器聘任，能对创业企业、创业者提供专业化、实践性辅导服务的企业家、投资专家、管理咨询专家）。</w:t>
      </w:r>
    </w:p>
    <w:p w14:paraId="1C4D9F66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5.孵化器在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中已申请专利的企业占在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总数比例不低于50%或拥有有效知识产权的企业占比不低于30%。</w:t>
      </w:r>
    </w:p>
    <w:p w14:paraId="68E8DB40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6.孵化器在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不少于50家且每千平方米平均在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</w:t>
      </w: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lastRenderedPageBreak/>
        <w:t>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不少于3家。</w:t>
      </w:r>
    </w:p>
    <w:p w14:paraId="4830263A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7.孵化器累计毕业企业应达到20家以上。</w:t>
      </w:r>
    </w:p>
    <w:p w14:paraId="7A376232" w14:textId="77777777" w:rsidR="005A20ED" w:rsidRDefault="005A20ED" w:rsidP="005A20ED">
      <w:pPr>
        <w:spacing w:line="600" w:lineRule="exact"/>
        <w:ind w:firstLineChars="200" w:firstLine="640"/>
        <w:rPr>
          <w:rFonts w:ascii="文星仿宋" w:eastAsia="文星仿宋" w:hAnsi="文星仿宋" w:cs="文星仿宋"/>
          <w:color w:val="000000"/>
          <w:kern w:val="0"/>
          <w:sz w:val="32"/>
          <w:szCs w:val="32"/>
          <w:lang w:bidi="ar"/>
        </w:rPr>
      </w:pPr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8.在同一产业领域从事研发、生产的企业占在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总数的75%以上，且提供细分产业的精准孵化服务，拥有可自主支配的公共服务平台，能够提供研究开发、检验检测、小试中试等专业技术服务的可按专业孵化器进行认定管理。专业孵化器内在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企业应不少于30家且每千平方米平均在</w:t>
      </w:r>
      <w:proofErr w:type="gramStart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孵企业</w:t>
      </w:r>
      <w:proofErr w:type="gramEnd"/>
      <w:r>
        <w:rPr>
          <w:rFonts w:ascii="文星仿宋" w:eastAsia="文星仿宋" w:hAnsi="文星仿宋" w:cs="文星仿宋" w:hint="eastAsia"/>
          <w:color w:val="000000"/>
          <w:kern w:val="0"/>
          <w:sz w:val="32"/>
          <w:szCs w:val="32"/>
          <w:lang w:bidi="ar"/>
        </w:rPr>
        <w:t>不少于2家；累计毕业企业应达到15家以上。</w:t>
      </w:r>
    </w:p>
    <w:p w14:paraId="53311C60" w14:textId="77777777" w:rsidR="00B24F3D" w:rsidRPr="005A20ED" w:rsidRDefault="00B24F3D"/>
    <w:sectPr w:rsidR="00B24F3D" w:rsidRPr="005A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473E" w14:textId="77777777" w:rsidR="002D5F52" w:rsidRDefault="002D5F52" w:rsidP="005A20ED">
      <w:r>
        <w:separator/>
      </w:r>
    </w:p>
  </w:endnote>
  <w:endnote w:type="continuationSeparator" w:id="0">
    <w:p w14:paraId="27AF4FF3" w14:textId="77777777" w:rsidR="002D5F52" w:rsidRDefault="002D5F52" w:rsidP="005A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黑体">
    <w:altName w:val="华文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文星仿宋">
    <w:altName w:val="华文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457F" w14:textId="77777777" w:rsidR="002D5F52" w:rsidRDefault="002D5F52" w:rsidP="005A20ED">
      <w:r>
        <w:separator/>
      </w:r>
    </w:p>
  </w:footnote>
  <w:footnote w:type="continuationSeparator" w:id="0">
    <w:p w14:paraId="2ED33490" w14:textId="77777777" w:rsidR="002D5F52" w:rsidRDefault="002D5F52" w:rsidP="005A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509"/>
    <w:rsid w:val="001A7509"/>
    <w:rsid w:val="002D5F52"/>
    <w:rsid w:val="005A20ED"/>
    <w:rsid w:val="00973939"/>
    <w:rsid w:val="00B2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FF1476-CDBB-4936-B41F-6A7A078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博闻</dc:creator>
  <cp:keywords/>
  <dc:description/>
  <cp:lastModifiedBy>博闻</cp:lastModifiedBy>
  <cp:revision>2</cp:revision>
  <dcterms:created xsi:type="dcterms:W3CDTF">2022-12-08T03:20:00Z</dcterms:created>
  <dcterms:modified xsi:type="dcterms:W3CDTF">2022-12-08T03:20:00Z</dcterms:modified>
</cp:coreProperties>
</file>