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both"/>
        <w:textAlignment w:val="auto"/>
        <w:outlineLvl w:val="0"/>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附件1</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科学实验类培训专用教室设置基本要求</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文星标宋" w:hAnsi="文星标宋" w:eastAsia="文星标宋" w:cs="文星标宋"/>
          <w:sz w:val="44"/>
          <w:szCs w:val="44"/>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05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文星黑体" w:hAnsi="文星黑体" w:eastAsia="文星黑体" w:cs="文星黑体"/>
                <w:color w:val="000000"/>
                <w:kern w:val="0"/>
                <w:sz w:val="24"/>
                <w:szCs w:val="24"/>
                <w:vertAlign w:val="baseline"/>
                <w:lang w:eastAsia="zh-CN"/>
              </w:rPr>
            </w:pPr>
            <w:r>
              <w:rPr>
                <w:rFonts w:hint="eastAsia" w:ascii="文星黑体" w:hAnsi="文星黑体" w:eastAsia="文星黑体" w:cs="文星黑体"/>
                <w:color w:val="000000"/>
                <w:kern w:val="0"/>
                <w:sz w:val="24"/>
                <w:szCs w:val="24"/>
                <w:vertAlign w:val="baseline"/>
                <w:lang w:eastAsia="zh-CN"/>
              </w:rPr>
              <w:t>序号</w:t>
            </w:r>
          </w:p>
        </w:tc>
        <w:tc>
          <w:tcPr>
            <w:tcW w:w="10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黑体" w:hAnsi="文星黑体" w:eastAsia="文星黑体" w:cs="文星黑体"/>
                <w:color w:val="000000"/>
                <w:kern w:val="0"/>
                <w:sz w:val="24"/>
                <w:szCs w:val="24"/>
                <w:vertAlign w:val="baseline"/>
                <w:lang w:eastAsia="zh-CN"/>
              </w:rPr>
            </w:pPr>
            <w:r>
              <w:rPr>
                <w:rFonts w:hint="eastAsia" w:ascii="文星黑体" w:hAnsi="文星黑体" w:eastAsia="文星黑体" w:cs="文星黑体"/>
                <w:color w:val="000000"/>
                <w:kern w:val="0"/>
                <w:sz w:val="24"/>
                <w:szCs w:val="24"/>
                <w:vertAlign w:val="baseline"/>
                <w:lang w:eastAsia="zh-CN"/>
              </w:rPr>
              <w:t>科目</w:t>
            </w:r>
          </w:p>
        </w:tc>
        <w:tc>
          <w:tcPr>
            <w:tcW w:w="657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黑体" w:hAnsi="文星黑体" w:eastAsia="文星黑体" w:cs="文星黑体"/>
                <w:color w:val="000000"/>
                <w:kern w:val="0"/>
                <w:sz w:val="24"/>
                <w:szCs w:val="24"/>
                <w:vertAlign w:val="baseline"/>
                <w:lang w:eastAsia="zh-CN"/>
              </w:rPr>
            </w:pPr>
            <w:r>
              <w:rPr>
                <w:rFonts w:hint="eastAsia" w:ascii="文星黑体" w:hAnsi="文星黑体" w:eastAsia="文星黑体" w:cs="文星黑体"/>
                <w:color w:val="000000"/>
                <w:kern w:val="0"/>
                <w:sz w:val="24"/>
                <w:szCs w:val="24"/>
                <w:vertAlign w:val="baseline"/>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49"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val="en-US" w:eastAsia="zh-CN"/>
              </w:rPr>
            </w:pPr>
            <w:r>
              <w:rPr>
                <w:rFonts w:hint="eastAsia" w:ascii="文星仿宋" w:hAnsi="文星仿宋" w:eastAsia="文星仿宋" w:cs="文星仿宋"/>
                <w:color w:val="000000"/>
                <w:kern w:val="0"/>
                <w:sz w:val="21"/>
                <w:szCs w:val="21"/>
                <w:vertAlign w:val="baseline"/>
                <w:lang w:val="en-US" w:eastAsia="zh-CN"/>
              </w:rPr>
              <w:t>1</w:t>
            </w:r>
          </w:p>
        </w:tc>
        <w:tc>
          <w:tcPr>
            <w:tcW w:w="1059"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eastAsia="zh-CN"/>
              </w:rPr>
            </w:pPr>
            <w:r>
              <w:rPr>
                <w:rFonts w:hint="eastAsia" w:ascii="文星仿宋" w:hAnsi="文星仿宋" w:eastAsia="文星仿宋" w:cs="文星仿宋"/>
                <w:color w:val="000000"/>
                <w:kern w:val="0"/>
                <w:sz w:val="21"/>
                <w:szCs w:val="21"/>
                <w:lang w:eastAsia="zh-CN"/>
              </w:rPr>
              <w:t>功能</w:t>
            </w: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能够满足实验教学要求，为学生创设科学氛围，有利于进行科学探究，体验科学过程，方便开展科学活动。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9"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val="en-US" w:eastAsia="zh-CN"/>
              </w:rPr>
            </w:pPr>
            <w:r>
              <w:rPr>
                <w:rFonts w:hint="eastAsia" w:ascii="文星仿宋" w:hAnsi="文星仿宋" w:eastAsia="文星仿宋" w:cs="文星仿宋"/>
                <w:color w:val="000000"/>
                <w:kern w:val="0"/>
                <w:sz w:val="21"/>
                <w:szCs w:val="21"/>
                <w:vertAlign w:val="baseline"/>
                <w:lang w:val="en-US" w:eastAsia="zh-CN"/>
              </w:rPr>
              <w:t>2</w:t>
            </w:r>
          </w:p>
        </w:tc>
        <w:tc>
          <w:tcPr>
            <w:tcW w:w="1059"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eastAsia="zh-CN"/>
              </w:rPr>
            </w:pPr>
            <w:r>
              <w:rPr>
                <w:rFonts w:hint="eastAsia" w:ascii="文星仿宋" w:hAnsi="文星仿宋" w:eastAsia="文星仿宋" w:cs="文星仿宋"/>
                <w:color w:val="000000"/>
                <w:kern w:val="0"/>
                <w:sz w:val="21"/>
                <w:szCs w:val="21"/>
                <w:lang w:eastAsia="zh-CN"/>
              </w:rPr>
              <w:t>面积</w:t>
            </w: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default" w:ascii="文星仿宋" w:hAnsi="文星仿宋" w:eastAsia="文星仿宋" w:cs="文星仿宋"/>
                <w:color w:val="000000"/>
                <w:kern w:val="0"/>
                <w:sz w:val="21"/>
                <w:szCs w:val="21"/>
                <w:lang w:val="en-US" w:eastAsia="zh-CN"/>
              </w:rPr>
            </w:pPr>
            <w:r>
              <w:rPr>
                <w:rFonts w:hint="eastAsia" w:ascii="文星仿宋" w:hAnsi="文星仿宋" w:eastAsia="文星仿宋" w:cs="文星仿宋"/>
                <w:color w:val="000000"/>
                <w:kern w:val="0"/>
                <w:sz w:val="21"/>
                <w:szCs w:val="21"/>
                <w:lang w:eastAsia="zh-CN"/>
              </w:rPr>
              <w:t>生均使用面积不小于</w:t>
            </w:r>
            <w:r>
              <w:rPr>
                <w:rFonts w:hint="eastAsia" w:ascii="文星仿宋" w:hAnsi="文星仿宋" w:eastAsia="文星仿宋" w:cs="文星仿宋"/>
                <w:color w:val="000000"/>
                <w:kern w:val="0"/>
                <w:sz w:val="21"/>
                <w:szCs w:val="21"/>
                <w:lang w:val="en-US" w:eastAsia="zh-CN"/>
              </w:rPr>
              <w:t>3</w:t>
            </w:r>
            <w:r>
              <w:rPr>
                <w:rFonts w:hint="eastAsia" w:ascii="文星仿宋" w:hAnsi="文星仿宋" w:eastAsia="文星仿宋" w:cs="文星仿宋"/>
                <w:color w:val="000000"/>
                <w:kern w:val="0"/>
                <w:sz w:val="21"/>
                <w:szCs w:val="21"/>
                <w:lang w:eastAsia="zh-CN"/>
              </w:rPr>
              <w:t>平方米，教室内有较多设备、器材的，同一培训时段内生均面积不低于</w:t>
            </w:r>
            <w:r>
              <w:rPr>
                <w:rFonts w:hint="eastAsia" w:ascii="文星仿宋" w:hAnsi="文星仿宋" w:eastAsia="文星仿宋" w:cs="文星仿宋"/>
                <w:color w:val="000000"/>
                <w:kern w:val="0"/>
                <w:sz w:val="21"/>
                <w:szCs w:val="21"/>
                <w:lang w:val="en-US" w:eastAsia="zh-CN"/>
              </w:rPr>
              <w:t>5平米。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49"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val="en-US" w:eastAsia="zh-CN"/>
              </w:rPr>
            </w:pPr>
            <w:r>
              <w:rPr>
                <w:rFonts w:hint="eastAsia" w:ascii="文星仿宋" w:hAnsi="文星仿宋" w:eastAsia="文星仿宋" w:cs="文星仿宋"/>
                <w:color w:val="000000"/>
                <w:kern w:val="0"/>
                <w:sz w:val="21"/>
                <w:szCs w:val="21"/>
                <w:vertAlign w:val="baseline"/>
                <w:lang w:val="en-US" w:eastAsia="zh-CN"/>
              </w:rPr>
              <w:t>3</w:t>
            </w:r>
          </w:p>
        </w:tc>
        <w:tc>
          <w:tcPr>
            <w:tcW w:w="1059"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eastAsia="zh-CN"/>
              </w:rPr>
            </w:pPr>
            <w:r>
              <w:rPr>
                <w:rFonts w:hint="eastAsia" w:ascii="文星仿宋" w:hAnsi="文星仿宋" w:eastAsia="文星仿宋" w:cs="文星仿宋"/>
                <w:color w:val="000000"/>
                <w:kern w:val="0"/>
                <w:sz w:val="21"/>
                <w:szCs w:val="21"/>
                <w:lang w:eastAsia="zh-CN"/>
              </w:rPr>
              <w:t>建筑</w:t>
            </w: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地面：实验室地面应防尘易清洁、耐磨、防滑。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门窗：门框上部设采光通风窗，便于观察。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9"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val="en-US" w:eastAsia="zh-CN"/>
              </w:rPr>
            </w:pPr>
            <w:r>
              <w:rPr>
                <w:rFonts w:hint="eastAsia" w:ascii="文星仿宋" w:hAnsi="文星仿宋" w:eastAsia="文星仿宋" w:cs="文星仿宋"/>
                <w:color w:val="000000"/>
                <w:kern w:val="0"/>
                <w:sz w:val="21"/>
                <w:szCs w:val="21"/>
                <w:vertAlign w:val="baseline"/>
                <w:lang w:val="en-US" w:eastAsia="zh-CN"/>
              </w:rPr>
              <w:t>4</w:t>
            </w:r>
          </w:p>
        </w:tc>
        <w:tc>
          <w:tcPr>
            <w:tcW w:w="1059"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文星仿宋" w:hAnsi="文星仿宋" w:eastAsia="文星仿宋" w:cs="文星仿宋"/>
                <w:color w:val="000000"/>
                <w:kern w:val="0"/>
                <w:sz w:val="21"/>
                <w:szCs w:val="21"/>
                <w:vertAlign w:val="baseline"/>
                <w:lang w:eastAsia="zh-CN"/>
              </w:rPr>
            </w:pPr>
            <w:r>
              <w:rPr>
                <w:rFonts w:hint="eastAsia" w:ascii="文星仿宋" w:hAnsi="文星仿宋" w:eastAsia="文星仿宋" w:cs="文星仿宋"/>
                <w:color w:val="000000"/>
                <w:kern w:val="0"/>
                <w:sz w:val="21"/>
                <w:szCs w:val="21"/>
                <w:lang w:eastAsia="zh-CN"/>
              </w:rPr>
              <w:t>环境</w:t>
            </w: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eastAsia="zh-CN"/>
              </w:rPr>
            </w:pPr>
            <w:r>
              <w:rPr>
                <w:rFonts w:hint="eastAsia" w:ascii="文星仿宋" w:hAnsi="文星仿宋" w:eastAsia="文星仿宋" w:cs="文星仿宋"/>
                <w:color w:val="000000"/>
                <w:kern w:val="0"/>
                <w:sz w:val="21"/>
                <w:szCs w:val="21"/>
                <w:lang w:eastAsia="zh-CN"/>
              </w:rPr>
              <w:t>采光：</w:t>
            </w:r>
            <w:r>
              <w:rPr>
                <w:rFonts w:hint="eastAsia" w:ascii="文星仿宋" w:hAnsi="文星仿宋" w:eastAsia="文星仿宋" w:cs="文星仿宋"/>
                <w:color w:val="000000"/>
                <w:kern w:val="0"/>
                <w:sz w:val="21"/>
                <w:szCs w:val="21"/>
              </w:rPr>
              <w:t>应保证实验室教学用房的最佳建筑朝向，避免室内直</w:t>
            </w:r>
            <w:r>
              <w:rPr>
                <w:rFonts w:hint="eastAsia" w:ascii="文星仿宋" w:hAnsi="文星仿宋" w:eastAsia="文星仿宋" w:cs="文星仿宋"/>
                <w:color w:val="000000"/>
                <w:kern w:val="0"/>
                <w:sz w:val="21"/>
                <w:szCs w:val="21"/>
                <w:lang w:eastAsia="zh-CN"/>
              </w:rPr>
              <w:t>射</w:t>
            </w:r>
            <w:r>
              <w:rPr>
                <w:rFonts w:hint="eastAsia" w:ascii="文星仿宋" w:hAnsi="文星仿宋" w:eastAsia="文星仿宋" w:cs="文星仿宋"/>
                <w:color w:val="000000"/>
                <w:kern w:val="0"/>
                <w:sz w:val="21"/>
                <w:szCs w:val="21"/>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val="en-US" w:eastAsia="zh-CN"/>
              </w:rPr>
              <w:t>照明:</w:t>
            </w:r>
            <w:r>
              <w:rPr>
                <w:rFonts w:hint="eastAsia" w:ascii="文星仿宋" w:hAnsi="文星仿宋" w:eastAsia="文星仿宋" w:cs="文星仿宋"/>
                <w:color w:val="000000"/>
                <w:kern w:val="0"/>
                <w:sz w:val="21"/>
                <w:szCs w:val="21"/>
                <w:lang w:eastAsia="zh-CN"/>
              </w:rPr>
              <w:t>应符合《建筑</w:t>
            </w:r>
            <w:r>
              <w:rPr>
                <w:rFonts w:hint="default" w:ascii="文星仿宋" w:hAnsi="文星仿宋" w:eastAsia="文星仿宋" w:cs="文星仿宋"/>
                <w:color w:val="000000"/>
                <w:kern w:val="0"/>
                <w:sz w:val="21"/>
                <w:szCs w:val="21"/>
                <w:lang w:eastAsia="zh-CN"/>
              </w:rPr>
              <w:fldChar w:fldCharType="begin"/>
            </w:r>
            <w:r>
              <w:rPr>
                <w:rFonts w:hint="default" w:ascii="文星仿宋" w:hAnsi="文星仿宋" w:eastAsia="文星仿宋" w:cs="文星仿宋"/>
                <w:color w:val="000000"/>
                <w:kern w:val="0"/>
                <w:sz w:val="21"/>
                <w:szCs w:val="21"/>
                <w:lang w:eastAsia="zh-CN"/>
              </w:rPr>
              <w:instrText xml:space="preserve"> HYPERLINK "https://baike.baidu.com/item/%E7%85%A7%E6%98%8E%E8%AE%BE%E8%AE%A1/1525468?fromModule=lemma_inlink" \t "https://baike.baidu.com/item/%E7%85%A7%E5%BA%A6%E6%A0%87%E5%87%86%E5%80%BC/_blank" </w:instrText>
            </w:r>
            <w:r>
              <w:rPr>
                <w:rFonts w:hint="default" w:ascii="文星仿宋" w:hAnsi="文星仿宋" w:eastAsia="文星仿宋" w:cs="文星仿宋"/>
                <w:color w:val="000000"/>
                <w:kern w:val="0"/>
                <w:sz w:val="21"/>
                <w:szCs w:val="21"/>
                <w:lang w:eastAsia="zh-CN"/>
              </w:rPr>
              <w:fldChar w:fldCharType="separate"/>
            </w:r>
            <w:r>
              <w:rPr>
                <w:rFonts w:hint="default" w:ascii="文星仿宋" w:hAnsi="文星仿宋" w:eastAsia="文星仿宋" w:cs="文星仿宋"/>
                <w:color w:val="000000"/>
                <w:kern w:val="0"/>
                <w:sz w:val="21"/>
                <w:szCs w:val="21"/>
                <w:lang w:eastAsia="zh-CN"/>
              </w:rPr>
              <w:t>照明设计</w:t>
            </w:r>
            <w:r>
              <w:rPr>
                <w:rFonts w:hint="default" w:ascii="文星仿宋" w:hAnsi="文星仿宋" w:eastAsia="文星仿宋" w:cs="文星仿宋"/>
                <w:color w:val="000000"/>
                <w:kern w:val="0"/>
                <w:sz w:val="21"/>
                <w:szCs w:val="21"/>
                <w:lang w:eastAsia="zh-CN"/>
              </w:rPr>
              <w:fldChar w:fldCharType="end"/>
            </w:r>
            <w:r>
              <w:rPr>
                <w:rFonts w:hint="default" w:ascii="文星仿宋" w:hAnsi="文星仿宋" w:eastAsia="文星仿宋" w:cs="文星仿宋"/>
                <w:color w:val="000000"/>
                <w:kern w:val="0"/>
                <w:sz w:val="21"/>
                <w:szCs w:val="21"/>
                <w:lang w:eastAsia="zh-CN"/>
              </w:rPr>
              <w:t>标准</w:t>
            </w:r>
            <w:r>
              <w:rPr>
                <w:rFonts w:hint="eastAsia" w:ascii="文星仿宋" w:hAnsi="文星仿宋" w:eastAsia="文星仿宋" w:cs="文星仿宋"/>
                <w:color w:val="000000"/>
                <w:kern w:val="0"/>
                <w:sz w:val="21"/>
                <w:szCs w:val="21"/>
                <w:lang w:eastAsia="zh-CN"/>
              </w:rPr>
              <w:t>》（GB 50034）的有关要求，落实好青少年近视防控要求，实验台面的平均照度不低于300lx。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val="en-US" w:eastAsia="zh-CN"/>
              </w:rPr>
              <w:t>温度：</w:t>
            </w:r>
            <w:r>
              <w:rPr>
                <w:rFonts w:hint="eastAsia" w:ascii="文星仿宋" w:hAnsi="文星仿宋" w:eastAsia="文星仿宋" w:cs="文星仿宋"/>
                <w:color w:val="000000"/>
                <w:kern w:val="0"/>
                <w:sz w:val="21"/>
                <w:szCs w:val="21"/>
                <w:lang w:eastAsia="zh-CN"/>
              </w:rPr>
              <w:t>应因地制宜地设置采暖和降温设施，室内温度应符合《室内空调至适温度》（GB 5701）的有关要求，保持在在16℃～28℃。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通风换气</w:t>
            </w:r>
            <w:r>
              <w:rPr>
                <w:rFonts w:hint="eastAsia" w:ascii="文星仿宋" w:hAnsi="文星仿宋" w:eastAsia="文星仿宋" w:cs="文星仿宋"/>
                <w:color w:val="000000"/>
                <w:kern w:val="0"/>
                <w:sz w:val="21"/>
                <w:szCs w:val="21"/>
                <w:lang w:val="en-US" w:eastAsia="zh-CN"/>
              </w:rPr>
              <w:t>:</w:t>
            </w:r>
            <w:r>
              <w:rPr>
                <w:rFonts w:hint="eastAsia" w:ascii="文星仿宋" w:hAnsi="文星仿宋" w:eastAsia="文星仿宋" w:cs="文星仿宋"/>
                <w:color w:val="000000"/>
                <w:kern w:val="0"/>
                <w:sz w:val="21"/>
                <w:szCs w:val="21"/>
                <w:lang w:eastAsia="zh-CN"/>
              </w:rPr>
              <w:t>应采取各种有组织的自然通风措施，确保通风换气良好。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val="en-US" w:eastAsia="zh-CN"/>
              </w:rPr>
              <w:t>噪音：</w:t>
            </w:r>
            <w:r>
              <w:rPr>
                <w:rFonts w:hint="eastAsia" w:ascii="文星仿宋" w:hAnsi="文星仿宋" w:eastAsia="文星仿宋" w:cs="文星仿宋"/>
                <w:color w:val="000000"/>
                <w:kern w:val="0"/>
                <w:sz w:val="21"/>
                <w:szCs w:val="21"/>
                <w:lang w:eastAsia="zh-CN"/>
              </w:rPr>
              <w:t>室内环境噪声不大于65dB。对于存在噪音危害的设施设备，应采取有效的隔音降噪措施。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vertAlign w:val="baseline"/>
                <w:lang w:val="en-US" w:eastAsia="zh-CN"/>
              </w:rPr>
            </w:pPr>
          </w:p>
        </w:tc>
        <w:tc>
          <w:tcPr>
            <w:tcW w:w="105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p>
        </w:tc>
        <w:tc>
          <w:tcPr>
            <w:tcW w:w="6571" w:type="dxa"/>
            <w:vAlign w:val="center"/>
          </w:tcPr>
          <w:p>
            <w:pPr>
              <w:keepNext w:val="0"/>
              <w:keepLines w:val="0"/>
              <w:pageBreakBefore w:val="0"/>
              <w:widowControl/>
              <w:kinsoku/>
              <w:wordWrap/>
              <w:overflowPunct/>
              <w:topLinePunct w:val="0"/>
              <w:autoSpaceDE w:val="0"/>
              <w:autoSpaceDN w:val="0"/>
              <w:bidi w:val="0"/>
              <w:adjustRightInd w:val="0"/>
              <w:snapToGrid w:val="0"/>
              <w:spacing w:after="0" w:line="32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安全：各实验室室应备有效的消防设施。</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jc w:val="both"/>
        <w:textAlignment w:val="auto"/>
        <w:rPr>
          <w:rFonts w:hint="eastAsia" w:ascii="宋体" w:eastAsia="微软雅黑" w:cs="宋体"/>
          <w:color w:val="000000"/>
          <w:kern w:val="0"/>
          <w:sz w:val="24"/>
          <w:lang w:val="en-US" w:eastAsia="zh-CN"/>
        </w:rPr>
      </w:pPr>
    </w:p>
    <w:p>
      <w:pPr>
        <w:rPr>
          <w:rFonts w:hint="eastAsia"/>
          <w:lang w:eastAsia="zh-CN"/>
        </w:rPr>
        <w:sectPr>
          <w:footerReference r:id="rId4" w:type="default"/>
          <w:pgSz w:w="11906" w:h="16838"/>
          <w:pgMar w:top="1440" w:right="1803" w:bottom="1440" w:left="1803" w:header="851" w:footer="992" w:gutter="0"/>
          <w:cols w:space="0" w:num="1"/>
          <w:rtlGutter w:val="0"/>
          <w:docGrid w:type="lines" w:linePitch="324" w:charSpace="0"/>
        </w:sectPr>
      </w:pP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both"/>
        <w:textAlignment w:val="auto"/>
        <w:outlineLvl w:val="0"/>
        <w:rPr>
          <w:rFonts w:hint="default" w:ascii="文星仿宋" w:hAnsi="文星仿宋" w:eastAsia="文星仿宋" w:cs="文星仿宋"/>
          <w:sz w:val="32"/>
          <w:szCs w:val="32"/>
          <w:lang w:val="en-US" w:eastAsia="zh-CN"/>
        </w:rPr>
      </w:pPr>
      <w:r>
        <w:rPr>
          <w:rFonts w:hint="eastAsia" w:ascii="文星黑体" w:hAnsi="文星黑体" w:eastAsia="文星黑体" w:cs="文星黑体"/>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文星标宋" w:hAnsi="文星标宋" w:eastAsia="文星标宋" w:cs="文星标宋"/>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校外培训机构档案</w:t>
      </w:r>
    </w:p>
    <w:p>
      <w:pPr>
        <w:pStyle w:val="2"/>
        <w:rPr>
          <w:rFonts w:hint="eastAsia"/>
          <w:lang w:val="en-US" w:eastAsia="zh-CN"/>
        </w:rPr>
      </w:pPr>
    </w:p>
    <w:tbl>
      <w:tblPr>
        <w:tblStyle w:val="8"/>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246"/>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9"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黑体" w:hAnsi="文星黑体" w:eastAsia="文星黑体" w:cs="文星黑体"/>
                <w:color w:val="000000"/>
                <w:kern w:val="0"/>
                <w:sz w:val="24"/>
                <w:szCs w:val="24"/>
                <w:lang w:eastAsia="zh-CN"/>
              </w:rPr>
            </w:pPr>
            <w:r>
              <w:rPr>
                <w:rFonts w:hint="eastAsia" w:ascii="文星黑体" w:hAnsi="文星黑体" w:eastAsia="文星黑体" w:cs="文星黑体"/>
                <w:color w:val="000000"/>
                <w:kern w:val="0"/>
                <w:sz w:val="24"/>
                <w:szCs w:val="24"/>
                <w:lang w:eastAsia="zh-CN"/>
              </w:rPr>
              <w:t>序号</w:t>
            </w:r>
          </w:p>
        </w:tc>
        <w:tc>
          <w:tcPr>
            <w:tcW w:w="6948" w:type="dxa"/>
            <w:gridSpan w:val="2"/>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黑体" w:hAnsi="文星黑体" w:eastAsia="文星黑体" w:cs="文星黑体"/>
                <w:color w:val="000000"/>
                <w:kern w:val="0"/>
                <w:sz w:val="24"/>
                <w:szCs w:val="24"/>
                <w:lang w:eastAsia="zh-CN"/>
              </w:rPr>
            </w:pPr>
            <w:r>
              <w:rPr>
                <w:rFonts w:hint="eastAsia" w:ascii="文星黑体" w:hAnsi="文星黑体" w:eastAsia="文星黑体" w:cs="文星黑体"/>
                <w:color w:val="000000"/>
                <w:kern w:val="0"/>
                <w:sz w:val="24"/>
                <w:szCs w:val="24"/>
                <w:lang w:eastAsia="zh-CN"/>
              </w:rPr>
              <w:t>档案类别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9"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default" w:ascii="文星仿宋" w:hAnsi="文星仿宋" w:eastAsia="文星仿宋" w:cs="文星仿宋"/>
                <w:color w:val="000000"/>
                <w:kern w:val="0"/>
                <w:sz w:val="21"/>
                <w:szCs w:val="21"/>
                <w:lang w:val="en-US" w:eastAsia="zh-CN"/>
              </w:rPr>
            </w:pPr>
            <w:r>
              <w:rPr>
                <w:rFonts w:hint="eastAsia" w:ascii="文星仿宋" w:hAnsi="文星仿宋" w:eastAsia="文星仿宋" w:cs="文星仿宋"/>
                <w:color w:val="000000"/>
                <w:kern w:val="0"/>
                <w:sz w:val="21"/>
                <w:szCs w:val="21"/>
                <w:lang w:val="en-US" w:eastAsia="zh-CN"/>
              </w:rPr>
              <w:t>1</w:t>
            </w:r>
          </w:p>
        </w:tc>
        <w:tc>
          <w:tcPr>
            <w:tcW w:w="1246"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人员档案</w:t>
            </w: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从业人员花名册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9"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val="en-US" w:eastAsia="zh-CN"/>
              </w:rPr>
            </w:pPr>
          </w:p>
        </w:tc>
        <w:tc>
          <w:tcPr>
            <w:tcW w:w="1246"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从业人员无犯罪记录、无失德失信或严重违纪行为承诺书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9"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val="en-US" w:eastAsia="zh-CN"/>
              </w:rPr>
            </w:pPr>
          </w:p>
        </w:tc>
        <w:tc>
          <w:tcPr>
            <w:tcW w:w="1246"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人员聘用合同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19"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default" w:ascii="文星仿宋" w:hAnsi="文星仿宋" w:eastAsia="文星仿宋" w:cs="文星仿宋"/>
                <w:color w:val="000000"/>
                <w:kern w:val="0"/>
                <w:sz w:val="21"/>
                <w:szCs w:val="21"/>
                <w:lang w:val="en-US" w:eastAsia="zh-CN"/>
              </w:rPr>
            </w:pPr>
            <w:r>
              <w:rPr>
                <w:rFonts w:hint="eastAsia" w:ascii="文星仿宋" w:hAnsi="文星仿宋" w:eastAsia="文星仿宋" w:cs="文星仿宋"/>
                <w:color w:val="000000"/>
                <w:kern w:val="0"/>
                <w:sz w:val="21"/>
                <w:szCs w:val="21"/>
                <w:lang w:val="en-US" w:eastAsia="zh-CN"/>
              </w:rPr>
              <w:t>2</w:t>
            </w:r>
          </w:p>
        </w:tc>
        <w:tc>
          <w:tcPr>
            <w:tcW w:w="1246"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培训教材</w:t>
            </w: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val="en-US" w:eastAsia="zh-CN"/>
              </w:rPr>
            </w:pPr>
            <w:r>
              <w:rPr>
                <w:rFonts w:hint="eastAsia" w:ascii="文星仿宋" w:hAnsi="文星仿宋" w:eastAsia="文星仿宋" w:cs="文星仿宋"/>
                <w:color w:val="000000"/>
                <w:kern w:val="0"/>
                <w:sz w:val="21"/>
                <w:szCs w:val="21"/>
                <w:lang w:eastAsia="zh-CN"/>
              </w:rPr>
              <w:t>在主管部门备案的正式出版发行的教材或经审核通过的自编培训材料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9"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default" w:ascii="文星仿宋" w:hAnsi="文星仿宋" w:eastAsia="文星仿宋" w:cs="文星仿宋"/>
                <w:color w:val="000000"/>
                <w:kern w:val="0"/>
                <w:sz w:val="21"/>
                <w:szCs w:val="21"/>
                <w:lang w:val="en-US" w:eastAsia="zh-CN"/>
              </w:rPr>
            </w:pPr>
            <w:r>
              <w:rPr>
                <w:rFonts w:hint="eastAsia" w:ascii="文星仿宋" w:hAnsi="文星仿宋" w:eastAsia="文星仿宋" w:cs="文星仿宋"/>
                <w:color w:val="000000"/>
                <w:kern w:val="0"/>
                <w:sz w:val="21"/>
                <w:szCs w:val="21"/>
                <w:lang w:val="en-US" w:eastAsia="zh-CN"/>
              </w:rPr>
              <w:t>3</w:t>
            </w:r>
          </w:p>
        </w:tc>
        <w:tc>
          <w:tcPr>
            <w:tcW w:w="1246"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管理制度</w:t>
            </w: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培训机构章程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919"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val="en-US" w:eastAsia="zh-CN"/>
              </w:rPr>
            </w:pPr>
          </w:p>
        </w:tc>
        <w:tc>
          <w:tcPr>
            <w:tcW w:w="1246" w:type="dxa"/>
            <w:vMerge w:val="continue"/>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auto"/>
              <w:rPr>
                <w:rFonts w:hint="eastAsia" w:ascii="文星仿宋" w:hAnsi="文星仿宋" w:eastAsia="文星仿宋" w:cs="文星仿宋"/>
                <w:color w:val="000000"/>
                <w:kern w:val="0"/>
                <w:sz w:val="21"/>
                <w:szCs w:val="21"/>
                <w:lang w:eastAsia="zh-CN"/>
              </w:rPr>
            </w:pPr>
          </w:p>
        </w:tc>
        <w:tc>
          <w:tcPr>
            <w:tcW w:w="5702" w:type="dxa"/>
          </w:tcPr>
          <w:p>
            <w:pPr>
              <w:keepNext w:val="0"/>
              <w:keepLines w:val="0"/>
              <w:pageBreakBefore w:val="0"/>
              <w:widowControl/>
              <w:kinsoku/>
              <w:wordWrap/>
              <w:overflowPunct/>
              <w:topLinePunct w:val="0"/>
              <w:autoSpaceDE w:val="0"/>
              <w:autoSpaceDN w:val="0"/>
              <w:bidi w:val="0"/>
              <w:adjustRightInd w:val="0"/>
              <w:snapToGrid w:val="0"/>
              <w:spacing w:after="0" w:line="400" w:lineRule="exact"/>
              <w:jc w:val="both"/>
              <w:textAlignment w:val="auto"/>
              <w:rPr>
                <w:rFonts w:hint="eastAsia" w:ascii="文星仿宋" w:hAnsi="文星仿宋" w:eastAsia="文星仿宋" w:cs="文星仿宋"/>
                <w:color w:val="000000"/>
                <w:kern w:val="0"/>
                <w:sz w:val="21"/>
                <w:szCs w:val="21"/>
                <w:lang w:eastAsia="zh-CN"/>
              </w:rPr>
            </w:pPr>
            <w:r>
              <w:rPr>
                <w:rFonts w:hint="eastAsia" w:ascii="文星仿宋" w:hAnsi="文星仿宋" w:eastAsia="文星仿宋" w:cs="文星仿宋"/>
                <w:color w:val="000000"/>
                <w:kern w:val="0"/>
                <w:sz w:val="21"/>
                <w:szCs w:val="21"/>
                <w:lang w:eastAsia="zh-CN"/>
              </w:rPr>
              <w:t>内部管理制度，包括但不限于：教学管理制度、教职人员管理制度、教师培训和考核制度、学生管理制度、档案管理制度、课程备案和公示制度、后勤管理制度、设施设备管理制度、资产和财务管理制度、收费和退费管理制度、安全管理制度等。</w:t>
            </w:r>
          </w:p>
        </w:tc>
      </w:tr>
    </w:tbl>
    <w:p>
      <w:pPr>
        <w:pStyle w:val="2"/>
        <w:rPr>
          <w:rFonts w:hint="eastAsia"/>
          <w:lang w:eastAsia="zh-CN"/>
        </w:rPr>
      </w:pPr>
    </w:p>
    <w:p>
      <w:pPr>
        <w:pStyle w:val="2"/>
        <w:rPr>
          <w:rFonts w:hint="eastAsia"/>
          <w:lang w:val="zh-TW" w:eastAsia="zh-TW"/>
        </w:rPr>
        <w:sectPr>
          <w:pgSz w:w="11900" w:h="16840"/>
          <w:pgMar w:top="1635" w:right="1363" w:bottom="2438" w:left="1297" w:header="0" w:footer="3" w:gutter="0"/>
          <w:cols w:space="720" w:num="1"/>
          <w:rtlGutter w:val="0"/>
          <w:docGrid w:linePitch="360" w:charSpace="0"/>
        </w:sectPr>
      </w:pP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both"/>
        <w:textAlignment w:val="auto"/>
        <w:outlineLvl w:val="0"/>
        <w:rPr>
          <w:rFonts w:hint="eastAsia" w:ascii="文星黑体" w:hAnsi="文星黑体" w:eastAsia="文星黑体" w:cs="文星黑体"/>
          <w:sz w:val="32"/>
          <w:szCs w:val="32"/>
          <w:lang w:val="en-US" w:eastAsia="zh-CN"/>
        </w:rPr>
      </w:pPr>
      <w:bookmarkStart w:id="0" w:name="_GoBack"/>
      <w:r>
        <w:rPr>
          <w:rFonts w:hint="eastAsia" w:ascii="文星黑体" w:hAnsi="文星黑体" w:eastAsia="文星黑体" w:cs="文星黑体"/>
          <w:sz w:val="32"/>
          <w:szCs w:val="32"/>
          <w:lang w:val="en-US" w:eastAsia="zh-CN"/>
        </w:rPr>
        <w:t>附件3</w:t>
      </w:r>
    </w:p>
    <w:bookmarkEnd w:id="0"/>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文星标宋" w:hAnsi="文星标宋" w:eastAsia="文星标宋" w:cs="文星标宋"/>
          <w:spacing w:val="0"/>
          <w:sz w:val="32"/>
          <w:szCs w:val="32"/>
          <w:lang w:val="en-US" w:eastAsia="zh-CN"/>
        </w:rPr>
      </w:pPr>
      <w:r>
        <w:rPr>
          <w:rFonts w:hint="eastAsia" w:ascii="文星标宋" w:hAnsi="文星标宋" w:eastAsia="文星标宋" w:cs="文星标宋"/>
          <w:spacing w:val="0"/>
          <w:sz w:val="32"/>
          <w:szCs w:val="32"/>
          <w:lang w:val="en-US" w:eastAsia="zh-CN"/>
        </w:rPr>
        <w:t>科技类校外培训机构行政许可一次性告知书（设立）</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705"/>
        <w:gridCol w:w="1318"/>
        <w:gridCol w:w="900"/>
        <w:gridCol w:w="1124"/>
        <w:gridCol w:w="134"/>
        <w:gridCol w:w="968"/>
        <w:gridCol w:w="244"/>
        <w:gridCol w:w="112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审批事项名称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科技类校外培训机构审批</w:t>
            </w:r>
          </w:p>
        </w:tc>
        <w:tc>
          <w:tcPr>
            <w:tcW w:w="359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申请方式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ascii="宋体" w:hAnsi="宋体" w:cs="宋体"/>
                <w:color w:val="333333"/>
                <w:kern w:val="0"/>
                <w:sz w:val="18"/>
                <w:szCs w:val="18"/>
              </w:rPr>
            </w:pPr>
            <w:r>
              <w:rPr>
                <w:rFonts w:hint="eastAsia" w:eastAsia="仿宋_GB2312"/>
                <w:sz w:val="18"/>
                <w:szCs w:val="18"/>
              </w:rPr>
              <w:t>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审批部门</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color w:val="333333"/>
                <w:kern w:val="0"/>
                <w:sz w:val="18"/>
                <w:szCs w:val="18"/>
              </w:rPr>
            </w:pPr>
            <w:r>
              <w:rPr>
                <w:rFonts w:hint="eastAsia" w:ascii="方正仿宋简体" w:hAnsi="方正仿宋简体" w:eastAsia="方正仿宋简体" w:cs="方正仿宋简体"/>
                <w:color w:val="333333"/>
                <w:kern w:val="0"/>
                <w:sz w:val="18"/>
                <w:szCs w:val="18"/>
                <w:lang w:val="en-US" w:eastAsia="zh-CN"/>
              </w:rPr>
              <w:t>xxx</w:t>
            </w:r>
            <w:r>
              <w:rPr>
                <w:rFonts w:hint="eastAsia" w:ascii="方正仿宋简体" w:hAnsi="方正仿宋简体" w:eastAsia="方正仿宋简体" w:cs="方正仿宋简体"/>
                <w:color w:val="333333"/>
                <w:kern w:val="0"/>
                <w:sz w:val="18"/>
                <w:szCs w:val="18"/>
              </w:rPr>
              <w:t>区行政审批局</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承办人</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宋体" w:hAnsi="宋体" w:cs="宋体" w:eastAsiaTheme="minorEastAsia"/>
                <w:color w:val="333333"/>
                <w:kern w:val="0"/>
                <w:sz w:val="18"/>
                <w:szCs w:val="18"/>
                <w:lang w:eastAsia="zh-CN"/>
              </w:rPr>
            </w:pP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联系方式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宋体" w:hAnsi="宋体" w:cs="宋体"/>
                <w:color w:val="333333"/>
                <w:kern w:val="0"/>
                <w:sz w:val="18"/>
                <w:szCs w:val="18"/>
                <w:lang w:val="en-US"/>
              </w:rPr>
            </w:pPr>
            <w:r>
              <w:rPr>
                <w:rFonts w:hint="eastAsia" w:ascii="宋体" w:hAnsi="宋体" w:cs="宋体"/>
                <w:color w:val="333333"/>
                <w:kern w:val="0"/>
                <w:sz w:val="18"/>
                <w:szCs w:val="18"/>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证/书名称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color w:val="333333"/>
                <w:kern w:val="0"/>
                <w:sz w:val="18"/>
                <w:szCs w:val="18"/>
              </w:rPr>
            </w:pPr>
            <w:r>
              <w:rPr>
                <w:rFonts w:hint="eastAsia" w:ascii="方正仿宋简体" w:hAnsi="方正仿宋简体" w:eastAsia="方正仿宋简体" w:cs="方正仿宋简体"/>
                <w:color w:val="333333"/>
                <w:kern w:val="0"/>
                <w:sz w:val="18"/>
                <w:szCs w:val="18"/>
              </w:rPr>
              <w:t>《中华人民共和国民办学校办学许可证》</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收费标准</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不收费</w:t>
            </w: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办理时限</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lang w:val="en-US" w:eastAsia="zh-CN"/>
              </w:rPr>
            </w:pPr>
            <w:r>
              <w:rPr>
                <w:rFonts w:hint="eastAsia" w:ascii="文星仿宋" w:hAnsi="文星仿宋" w:eastAsia="文星仿宋" w:cs="文星仿宋"/>
                <w:sz w:val="18"/>
                <w:szCs w:val="18"/>
                <w:lang w:val="en-US" w:eastAsia="zh-CN"/>
              </w:rPr>
              <w:t>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0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设立</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依据</w:t>
            </w:r>
          </w:p>
        </w:tc>
        <w:tc>
          <w:tcPr>
            <w:tcW w:w="8143" w:type="dxa"/>
            <w:gridSpan w:val="9"/>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1.</w:t>
            </w:r>
            <w:r>
              <w:rPr>
                <w:rFonts w:ascii="仿宋_GB2312" w:eastAsia="仿宋_GB2312"/>
                <w:sz w:val="18"/>
                <w:szCs w:val="18"/>
              </w:rPr>
              <w:t>《中华人民共和国民办教育促进法》</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2.</w:t>
            </w:r>
            <w:r>
              <w:rPr>
                <w:rFonts w:ascii="仿宋_GB2312" w:eastAsia="仿宋_GB2312"/>
                <w:sz w:val="18"/>
                <w:szCs w:val="18"/>
              </w:rPr>
              <w:t>《中华人民共和国民办教育促进法实施条例》</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3.《湖北省科技类校外培训机构设置标准（试行）》《湖北省科技类校外培训机构审批流程（试行）》（鄂科技发才〔2022〕28号）、《武汉市民办培训机构管理暂行办法》（市人民政府令第284号）</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方正仿宋简体" w:hAnsi="方正仿宋简体" w:eastAsia="方正仿宋简体" w:cs="方正仿宋简体"/>
                <w:sz w:val="18"/>
                <w:szCs w:val="18"/>
              </w:rPr>
            </w:pPr>
            <w:r>
              <w:rPr>
                <w:rFonts w:hint="eastAsia" w:ascii="仿宋_GB2312" w:hAnsi="宋体" w:eastAsia="仿宋_GB2312" w:cs="宋体"/>
                <w:kern w:val="44"/>
                <w:sz w:val="18"/>
                <w:szCs w:val="18"/>
                <w:lang w:val="en-US" w:eastAsia="zh-CN" w:bidi="ar"/>
              </w:rPr>
              <w:t>4.《中华人民共和国行政许可法》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0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受</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理</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条</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件</w:t>
            </w:r>
          </w:p>
        </w:tc>
        <w:tc>
          <w:tcPr>
            <w:tcW w:w="8143" w:type="dxa"/>
            <w:gridSpan w:val="9"/>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1.举办者为个人的， 应当具有中华人民共和国国籍，在中国境内定居，信用状况良好，无犯罪记录、无失德失信或严重违纪行为，具有政治权利和完全民事行为能力。</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2.举办者为企业或者社会组织的，应当具有中华人民共和国法人资格，信用状况良好，未被列入活动异常名录或严重违法失信名单。其法定代表人应当具备本条第一款条件。</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3.如有两个以上举办者联合办学的，应当签订联合办学协议，明确合作方式、办学宗旨、业务范围、出资比例、各自权利义务和争议解决办法等内容。</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default" w:ascii="仿宋_GB2312" w:eastAsia="仿宋_GB2312"/>
                <w:sz w:val="18"/>
                <w:szCs w:val="18"/>
                <w:lang w:val="en-US" w:eastAsia="zh-CN"/>
              </w:rPr>
            </w:pPr>
            <w:r>
              <w:rPr>
                <w:rFonts w:hint="eastAsia" w:ascii="仿宋_GB2312" w:eastAsia="仿宋_GB2312"/>
                <w:sz w:val="18"/>
                <w:szCs w:val="18"/>
                <w:lang w:val="en-US" w:eastAsia="zh-CN"/>
              </w:rPr>
              <w:t>4.中小学不得举办或参与举办培训机构。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0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申</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人</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需</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要</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提</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交</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的</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材</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料</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及</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要</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文星仿宋" w:hAnsi="文星仿宋" w:eastAsia="文星仿宋" w:cs="文星仿宋"/>
                <w:sz w:val="18"/>
                <w:szCs w:val="18"/>
              </w:rPr>
              <w:t>求</w:t>
            </w:r>
          </w:p>
        </w:tc>
        <w:tc>
          <w:tcPr>
            <w:tcW w:w="8143" w:type="dxa"/>
            <w:gridSpan w:val="9"/>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以A4纸张为标准，将下列申报资料按顺序装订成活页册</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申请设立</w:t>
            </w:r>
            <w:r>
              <w:rPr>
                <w:rFonts w:hint="eastAsia" w:ascii="仿宋_GB2312" w:eastAsia="仿宋_GB2312"/>
                <w:sz w:val="18"/>
                <w:szCs w:val="18"/>
                <w:lang w:eastAsia="zh-CN"/>
              </w:rPr>
              <w:t>科技类校外</w:t>
            </w:r>
            <w:r>
              <w:rPr>
                <w:rFonts w:hint="eastAsia" w:ascii="仿宋_GB2312" w:eastAsia="仿宋_GB2312"/>
                <w:sz w:val="18"/>
                <w:szCs w:val="18"/>
              </w:rPr>
              <w:t>培训机构，举办者应当向所在区审批机构提交以下申请材料：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1.《名称自主申报告知书》或《民办非企业单位成立名称核准表》（盖公章，核原件，复印件拟留）;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2.《武汉市科技类校外培训机构设立申请表》(附件1，原件，拟留件)；</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3.举办者是社会组织的，提交《营业执照》或《民办非企业单位法人登记证书》、法定代表人身份证明(核原件，复印件拟留);举办者是自然人的，提交有效身份证明(核原件,复印件拟留);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4..建设工程消防验收备案凭证（被抽中为检查对象的还应提交建设工程消防验收备案抽查结果合格通知书，核原件，复印件拟留）；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5.资金投入的有效证明材料（验资账户实缴开办资金存款证明，核原件，复印件拟留）；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6.《武汉市科技类校外培训机构从业人员登记表》(附件3，盖公章，原件，拟留件)，从业人员身份证明及相关从业资质证明（学历证书、教师资格证或职业（专业）技术能力证明，核原件，复印件拟留）；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7.《无犯罪记录、无失德失信或严重违纪行为承诺书》(附件4,本人签字盖手印，原件，拟留件);</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8.《武汉市科技类校外培训机构教材及培训材料备案表》(附件5)，以及培训计划、教学大纲、培训教材和其他培训材料(原件，拟留件);</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9.培训场所房产权属证书;租赁场地的，还应当提交租赁期不少于2年的租赁合同(协议)(核原件，复印件拟留);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10.培训场所内部结构平面图(应注明培训专用场地建筑面积，核原件，复印件拟留);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lang w:val="en-US" w:eastAsia="zh-CN"/>
              </w:rPr>
              <w:t>11.联合举办培训机构的，应提交联合办学协议(核原件，复印件拟留);</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eastAsia="zh-CN"/>
              </w:rPr>
            </w:pPr>
            <w:r>
              <w:rPr>
                <w:rFonts w:hint="eastAsia" w:ascii="仿宋_GB2312" w:eastAsia="仿宋_GB2312"/>
                <w:sz w:val="18"/>
                <w:szCs w:val="18"/>
                <w:lang w:val="en-US" w:eastAsia="zh-CN"/>
              </w:rPr>
              <w:t>12.培训机构章程和管理制度(原件,拟留件)。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37" w:type="dxa"/>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center"/>
              <w:textAlignment w:val="auto"/>
              <w:outlineLvl w:val="0"/>
              <w:rPr>
                <w:rFonts w:hint="eastAsia" w:ascii="仿宋_GB2312" w:eastAsia="仿宋_GB2312"/>
                <w:sz w:val="18"/>
                <w:szCs w:val="18"/>
              </w:rPr>
            </w:pPr>
            <w:r>
              <w:rPr>
                <w:rFonts w:hint="eastAsia" w:ascii="仿宋_GB2312" w:eastAsia="仿宋_GB2312"/>
                <w:sz w:val="18"/>
                <w:szCs w:val="18"/>
              </w:rPr>
              <w:t>工作</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center"/>
              <w:textAlignment w:val="auto"/>
              <w:outlineLvl w:val="0"/>
              <w:rPr>
                <w:rFonts w:hint="eastAsia" w:ascii="仿宋_GB2312" w:eastAsia="仿宋_GB2312"/>
                <w:sz w:val="18"/>
                <w:szCs w:val="18"/>
              </w:rPr>
            </w:pPr>
            <w:r>
              <w:rPr>
                <w:rFonts w:hint="eastAsia" w:ascii="仿宋_GB2312" w:eastAsia="仿宋_GB2312"/>
                <w:sz w:val="18"/>
                <w:szCs w:val="18"/>
              </w:rPr>
              <w:t>流程</w:t>
            </w:r>
          </w:p>
        </w:tc>
        <w:tc>
          <w:tcPr>
            <w:tcW w:w="8143" w:type="dxa"/>
            <w:gridSpan w:val="9"/>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申请→受理→审查（现场</w:t>
            </w:r>
            <w:r>
              <w:rPr>
                <w:rFonts w:hint="eastAsia" w:ascii="仿宋_GB2312" w:eastAsia="仿宋_GB2312"/>
                <w:sz w:val="18"/>
                <w:szCs w:val="18"/>
                <w:lang w:eastAsia="zh-CN"/>
              </w:rPr>
              <w:t>踏勘</w:t>
            </w:r>
            <w:r>
              <w:rPr>
                <w:rFonts w:hint="eastAsia" w:ascii="仿宋_GB2312" w:eastAsia="仿宋_GB2312"/>
                <w:sz w:val="18"/>
                <w:szCs w:val="18"/>
              </w:rPr>
              <w:t>）→决定→送达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37" w:type="dxa"/>
            <w:vMerge w:val="restart"/>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申报单位/个人信息</w:t>
            </w:r>
          </w:p>
        </w:tc>
        <w:tc>
          <w:tcPr>
            <w:tcW w:w="2023" w:type="dxa"/>
            <w:gridSpan w:val="2"/>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单位/个人名称</w:t>
            </w:r>
          </w:p>
        </w:tc>
        <w:tc>
          <w:tcPr>
            <w:tcW w:w="6120" w:type="dxa"/>
            <w:gridSpan w:val="7"/>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37" w:type="dxa"/>
            <w:vMerge w:val="continue"/>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tc>
        <w:tc>
          <w:tcPr>
            <w:tcW w:w="2023" w:type="dxa"/>
            <w:gridSpan w:val="2"/>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联系人</w:t>
            </w:r>
          </w:p>
        </w:tc>
        <w:tc>
          <w:tcPr>
            <w:tcW w:w="2024" w:type="dxa"/>
            <w:gridSpan w:val="2"/>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tc>
        <w:tc>
          <w:tcPr>
            <w:tcW w:w="1346" w:type="dxa"/>
            <w:gridSpan w:val="3"/>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联系方式</w:t>
            </w:r>
          </w:p>
        </w:tc>
        <w:tc>
          <w:tcPr>
            <w:tcW w:w="2750" w:type="dxa"/>
            <w:gridSpan w:val="2"/>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60" w:type="dxa"/>
            <w:gridSpan w:val="3"/>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一次性告知书出具记录</w:t>
            </w:r>
          </w:p>
        </w:tc>
        <w:tc>
          <w:tcPr>
            <w:tcW w:w="6120" w:type="dxa"/>
            <w:gridSpan w:val="7"/>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80" w:type="dxa"/>
            <w:gridSpan w:val="10"/>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行政审批局窗口地址：</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r>
              <w:rPr>
                <w:rFonts w:hint="eastAsia" w:ascii="仿宋_GB2312" w:eastAsia="仿宋_GB2312"/>
                <w:sz w:val="18"/>
                <w:szCs w:val="18"/>
              </w:rPr>
              <w:t>邮政编码：430056</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lang w:val="en-US" w:eastAsia="zh-CN"/>
              </w:rPr>
            </w:pPr>
            <w:r>
              <w:rPr>
                <w:rFonts w:hint="eastAsia" w:ascii="仿宋_GB2312" w:eastAsia="仿宋_GB2312"/>
                <w:sz w:val="18"/>
                <w:szCs w:val="18"/>
              </w:rPr>
              <w:t>监督电话：027-          咨询电话：027</w:t>
            </w:r>
            <w:r>
              <w:rPr>
                <w:rFonts w:hint="eastAsia" w:ascii="仿宋_GB2312" w:eastAsia="仿宋_GB2312"/>
                <w:sz w:val="18"/>
                <w:szCs w:val="18"/>
                <w:lang w:val="en-US" w:eastAsia="zh-CN"/>
              </w:rPr>
              <w:t>-</w:t>
            </w: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仿宋_GB2312" w:eastAsia="仿宋_GB2312"/>
          <w:sz w:val="18"/>
          <w:szCs w:val="18"/>
        </w:rPr>
      </w:pPr>
    </w:p>
    <w:p>
      <w:pPr>
        <w:rPr>
          <w:rFonts w:hint="eastAsia"/>
          <w:lang w:eastAsia="zh-CN"/>
        </w:rPr>
        <w:sectPr>
          <w:footerReference r:id="rId5" w:type="default"/>
          <w:pgSz w:w="11906" w:h="16838"/>
          <w:pgMar w:top="1440" w:right="1803" w:bottom="1440" w:left="1803" w:header="851" w:footer="992" w:gutter="0"/>
          <w:cols w:space="0" w:num="1"/>
          <w:rtlGutter w:val="0"/>
          <w:docGrid w:type="lines" w:linePitch="324" w:charSpace="0"/>
        </w:sect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文星标宋" w:hAnsi="文星标宋" w:eastAsia="文星标宋" w:cs="文星标宋"/>
          <w:spacing w:val="0"/>
          <w:sz w:val="32"/>
          <w:szCs w:val="32"/>
          <w:lang w:val="en-US" w:eastAsia="zh-CN"/>
        </w:rPr>
      </w:pPr>
      <w:r>
        <w:rPr>
          <w:rFonts w:hint="eastAsia" w:ascii="文星标宋" w:hAnsi="文星标宋" w:eastAsia="文星标宋" w:cs="文星标宋"/>
          <w:spacing w:val="0"/>
          <w:sz w:val="32"/>
          <w:szCs w:val="32"/>
          <w:lang w:val="en-US" w:eastAsia="zh-CN"/>
        </w:rPr>
        <w:t>科技类校外培训机构行政许可一次性告知书（变更）</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586"/>
        <w:gridCol w:w="1318"/>
        <w:gridCol w:w="900"/>
        <w:gridCol w:w="1124"/>
        <w:gridCol w:w="134"/>
        <w:gridCol w:w="968"/>
        <w:gridCol w:w="244"/>
        <w:gridCol w:w="112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审批事项名称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科技类校外培训机构审批</w:t>
            </w:r>
          </w:p>
        </w:tc>
        <w:tc>
          <w:tcPr>
            <w:tcW w:w="359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申请方式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ascii="宋体" w:hAnsi="宋体" w:cs="宋体"/>
                <w:color w:val="333333"/>
                <w:kern w:val="0"/>
                <w:sz w:val="18"/>
                <w:szCs w:val="18"/>
              </w:rPr>
            </w:pPr>
            <w:r>
              <w:rPr>
                <w:rFonts w:hint="eastAsia" w:ascii="文星仿宋" w:hAnsi="文星仿宋" w:eastAsia="文星仿宋" w:cs="文星仿宋"/>
                <w:color w:val="333333"/>
                <w:kern w:val="0"/>
                <w:sz w:val="18"/>
                <w:szCs w:val="18"/>
              </w:rPr>
              <w:t>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审批部门</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color w:val="333333"/>
                <w:kern w:val="0"/>
                <w:sz w:val="18"/>
                <w:szCs w:val="18"/>
              </w:rPr>
            </w:pPr>
            <w:r>
              <w:rPr>
                <w:rFonts w:hint="eastAsia" w:ascii="方正仿宋简体" w:hAnsi="方正仿宋简体" w:eastAsia="方正仿宋简体" w:cs="方正仿宋简体"/>
                <w:color w:val="333333"/>
                <w:kern w:val="0"/>
                <w:sz w:val="18"/>
                <w:szCs w:val="18"/>
                <w:lang w:val="en-US" w:eastAsia="zh-CN"/>
              </w:rPr>
              <w:t>xx</w:t>
            </w:r>
            <w:r>
              <w:rPr>
                <w:rFonts w:hint="eastAsia" w:ascii="方正仿宋简体" w:hAnsi="方正仿宋简体" w:eastAsia="方正仿宋简体" w:cs="方正仿宋简体"/>
                <w:color w:val="333333"/>
                <w:kern w:val="0"/>
                <w:sz w:val="18"/>
                <w:szCs w:val="18"/>
              </w:rPr>
              <w:t>区行政审批局</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承办人</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宋体" w:hAnsi="宋体" w:cs="宋体" w:eastAsiaTheme="minorEastAsia"/>
                <w:color w:val="333333"/>
                <w:kern w:val="0"/>
                <w:sz w:val="18"/>
                <w:szCs w:val="18"/>
                <w:lang w:eastAsia="zh-CN"/>
              </w:rPr>
            </w:pP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联系方式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宋体" w:hAnsi="宋体" w:cs="宋体"/>
                <w:color w:val="333333"/>
                <w:kern w:val="0"/>
                <w:sz w:val="18"/>
                <w:szCs w:val="18"/>
                <w:lang w:val="en-US"/>
              </w:rPr>
            </w:pPr>
            <w:r>
              <w:rPr>
                <w:rFonts w:hint="eastAsia" w:ascii="宋体" w:hAnsi="宋体" w:cs="宋体"/>
                <w:color w:val="333333"/>
                <w:kern w:val="0"/>
                <w:sz w:val="18"/>
                <w:szCs w:val="18"/>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证/书名称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《中华人民共和国民办学校办学许可证》</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收费标准</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不收费</w:t>
            </w: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办理时限</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lang w:val="en-US" w:eastAsia="zh-CN"/>
              </w:rPr>
            </w:pPr>
            <w:r>
              <w:rPr>
                <w:rFonts w:hint="eastAsia" w:ascii="文星仿宋" w:hAnsi="文星仿宋" w:eastAsia="文星仿宋" w:cs="文星仿宋"/>
                <w:color w:val="333333"/>
                <w:kern w:val="0"/>
                <w:sz w:val="18"/>
                <w:szCs w:val="18"/>
                <w:lang w:val="en-US" w:eastAsia="zh-CN"/>
              </w:rPr>
              <w:t>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15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设立</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依据</w:t>
            </w:r>
          </w:p>
        </w:tc>
        <w:tc>
          <w:tcPr>
            <w:tcW w:w="8024" w:type="dxa"/>
            <w:gridSpan w:val="9"/>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1.</w:t>
            </w:r>
            <w:r>
              <w:rPr>
                <w:rFonts w:ascii="仿宋_GB2312" w:eastAsia="仿宋_GB2312"/>
                <w:sz w:val="18"/>
                <w:szCs w:val="18"/>
              </w:rPr>
              <w:t>《中华人民共和国民办教育促进法》</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2.</w:t>
            </w:r>
            <w:r>
              <w:rPr>
                <w:rFonts w:ascii="仿宋_GB2312" w:eastAsia="仿宋_GB2312"/>
                <w:sz w:val="18"/>
                <w:szCs w:val="18"/>
              </w:rPr>
              <w:t>《中华人民共和国民办教育促进法实施条例》</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3.《湖北省科技类校外培训机构设置标准（试行）》《湖北省科技类校外培训机构审批流程（试行）》（鄂科技发才〔2022〕28号）、《武汉市民办培训机构管理暂行办法》（市人民政府令第284号）</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i w:val="0"/>
                <w:color w:val="000000" w:themeColor="text1"/>
                <w:sz w:val="18"/>
                <w:szCs w:val="18"/>
                <w:lang w:val="en-US" w:eastAsia="zh-CN"/>
                <w14:textFill>
                  <w14:solidFill>
                    <w14:schemeClr w14:val="tx1"/>
                  </w14:solidFill>
                </w14:textFill>
              </w:rPr>
              <w:t>4.《中华人民共和国行政许可法》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156" w:type="dxa"/>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受</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理</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条</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件</w:t>
            </w:r>
          </w:p>
        </w:tc>
        <w:tc>
          <w:tcPr>
            <w:tcW w:w="8024" w:type="dxa"/>
            <w:gridSpan w:val="9"/>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1.举办者为个人的， 应当具有中华人民共和国国籍，在中国境内定居，信用状况良好，无犯罪记录、无失德失信或严重违纪行为，具有政治权利和完全民事行为能力。</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2.举办者为企业或者社会组织的，应当具有中华人民共和国法人资格，信用状况良好，未被列入活动异常名录或严重违法失信名单。其法定代表人应当具备本条第一款条件。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3.如有两个以上举办者联合办学的，应当签订联合办学协议，明确合作方式、办学宗旨、业务范围、出资比例、各自权利义务和争议解决办法等内容。</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4.中小学不得举办或参与举办培训机构。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6" w:type="dxa"/>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申</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请</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人</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需</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要</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提</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交</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的</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材</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料</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及</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要</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求</w:t>
            </w:r>
          </w:p>
        </w:tc>
        <w:tc>
          <w:tcPr>
            <w:tcW w:w="8024" w:type="dxa"/>
            <w:gridSpan w:val="9"/>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以A4纸张为标准，将下列申报资料按顺序装订成活页册</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(一)名称变更</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1.《名称自主申报告知书》或《民办非企业单位变更名称核准表》(盖公章，核原件，复印件拟留);</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2.《武汉市科技类校外培训机构变更申请表》(附件2,盖公章，原件，拟留件);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3.培训机构关于变更机构名称的决议(盖公章，原件，拟留件);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4.变更后的培训机构章程(盖公章，原件，拟留件)。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(二)地址变更(会同区科技行政管理部门现场核查)</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1.《武汉市科技类校外培训机构变更申请表》(附件2,盖公章，原件，拟留件);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2.培训机构关于变更办学地址的决议(盖公章，原件，拟留件);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3.变更后培训场所房屋权属证书、租赁(借用)合同、内部结构平面图(核原件，复印件拟留)，建设工程消防验收备案凭证复印件(被抽中为检查对象的还应提交建设工程消防验收备案</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抽查结果合格通知书，核原件，复印件拟留);</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4.变更后的培训机构章程(盖公章，原件，拟留件)。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(三)举办者变更(仅限《办学许可证》)</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1《武汉市科技类校外培训机构变更申请表》(附件2,盖公章，原件，拟留件);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2.培训机构关于变更举办者的决议(盖公章,原件,拟留件);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3.拟任举办者的相关资格证明;</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拟任举办者是社会组织的提供，①《营业执照》或《民办非企业单位法人登记证书》(核原件，复印件拟留);②法定代表人身份证明(核原件，复印件拟留); ③法定代表人《无犯罪记录、无失德失信或严重违纪行为承诺书》(附件4,本人签字盖手印,原件，拟留件);④投资举办培训机构证明文件(需注明投资金额，签字处盖本人手印，原件，拟留件)。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拟任举办者是自然人的提供，①有效身份证明(核原件，复印件拟留);②有本人签名的投资举办培训机构证明文件(需注明投资金额，签字处盖本人手印，原件，拟留件);③《无犯罪记录、无失德失信或严重违纪行为承诺书》(附件4,本人签字盖手印，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④变更后的培训机构章程(盖公章,原件，拟留件)；⑤财务清算报告（具备资质的第三方机构出具）(盖公章，原件，拟留件)。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(四)行政主要负责人(校长)变更</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1.《武汉市科技类校外培训机构变更申请表》(附件2,盖公章，原件，拟留件);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2.培训机构关于解聘、聘任行政主要负责人(校长)的决议(盖公章，原件，拟留件);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3.拟任行政主要负责人(校长)的身份证明文件，个人履历、学历证明(核原件，复印件，拟留件),《无犯罪记录、无失德失信或严重违纪行为承诺书》(附件4，本人签字盖手印，原件，拟留件);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4.变更后的培训机构章程(盖公章，原件，拟留件)。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(五)办学内容变更(会同科技部门现场核查)</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1.《武汉市科技类校外培训机构变更申请表》(附件2,盖公章，原件，拟留件);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2.培训机构关于同意变更办学内容的决议(盖公章，原件，拟留件);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武汉市科技类校外培训机构从业人员登记表》(附件3,盖公章，原件，拟留件),从业人员身份证明、健康及相关从业资质材料(学历证书、教师资格证或职业(专业)能力证明，核原件，复印件拟留),《无犯罪记录、无失德失信或严重违纪行为承诺书》(附件4，本人签字盖手印，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4.《武汉市科技类校外培训机构教材及培训材料备案表》(附件5)及培训计划、教学大纲、培训教材和其他培训材料(盖公章,原件，拟留件);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5.培训学生安置方案(盖公章，原件，拟留件);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6.变更后的培训机构章程(盖公章，原件，拟留件)。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56" w:type="dxa"/>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工作</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流程</w:t>
            </w:r>
          </w:p>
        </w:tc>
        <w:tc>
          <w:tcPr>
            <w:tcW w:w="8024" w:type="dxa"/>
            <w:gridSpan w:val="9"/>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申请→受理→审查（现场踏勘）→决定→送达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56" w:type="dxa"/>
            <w:vMerge w:val="restart"/>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jc w:val="center"/>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申报单位/个人信息</w:t>
            </w:r>
          </w:p>
        </w:tc>
        <w:tc>
          <w:tcPr>
            <w:tcW w:w="1904" w:type="dxa"/>
            <w:gridSpan w:val="2"/>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单位/个人名称</w:t>
            </w:r>
          </w:p>
        </w:tc>
        <w:tc>
          <w:tcPr>
            <w:tcW w:w="6120" w:type="dxa"/>
            <w:gridSpan w:val="7"/>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56" w:type="dxa"/>
            <w:vMerge w:val="continue"/>
            <w:vAlign w:val="top"/>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p>
        </w:tc>
        <w:tc>
          <w:tcPr>
            <w:tcW w:w="1904" w:type="dxa"/>
            <w:gridSpan w:val="2"/>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联系人</w:t>
            </w:r>
          </w:p>
        </w:tc>
        <w:tc>
          <w:tcPr>
            <w:tcW w:w="2024" w:type="dxa"/>
            <w:gridSpan w:val="2"/>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p>
        </w:tc>
        <w:tc>
          <w:tcPr>
            <w:tcW w:w="1346" w:type="dxa"/>
            <w:gridSpan w:val="3"/>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联系方式</w:t>
            </w:r>
          </w:p>
        </w:tc>
        <w:tc>
          <w:tcPr>
            <w:tcW w:w="2750" w:type="dxa"/>
            <w:gridSpan w:val="2"/>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60" w:type="dxa"/>
            <w:gridSpan w:val="3"/>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一次性告知书出具记录</w:t>
            </w:r>
          </w:p>
        </w:tc>
        <w:tc>
          <w:tcPr>
            <w:tcW w:w="6120" w:type="dxa"/>
            <w:gridSpan w:val="7"/>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80" w:type="dxa"/>
            <w:gridSpan w:val="10"/>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行政审批局窗口地址：</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邮政编码：430056</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监督电话：027-            咨询电话：027-</w:t>
            </w:r>
          </w:p>
        </w:tc>
      </w:tr>
    </w:tbl>
    <w:p>
      <w:pPr>
        <w:tabs>
          <w:tab w:val="left" w:pos="6120"/>
        </w:tabs>
        <w:adjustRightInd w:val="0"/>
        <w:snapToGrid w:val="0"/>
        <w:spacing w:line="264" w:lineRule="auto"/>
        <w:rPr>
          <w:rFonts w:hint="eastAsia" w:ascii="仿宋_GB2312" w:hAnsi="宋体" w:eastAsia="仿宋_GB2312" w:cs="宋体"/>
          <w:kern w:val="44"/>
          <w:sz w:val="18"/>
          <w:szCs w:val="18"/>
          <w:lang w:val="en-US" w:eastAsia="zh-CN" w:bidi="ar"/>
        </w:rPr>
      </w:pPr>
    </w:p>
    <w:p>
      <w:pPr>
        <w:pStyle w:val="2"/>
        <w:rPr>
          <w:rFonts w:hint="eastAsia"/>
          <w:lang w:eastAsia="zh-CN"/>
        </w:rPr>
        <w:sectPr>
          <w:pgSz w:w="11906" w:h="16838"/>
          <w:pgMar w:top="1440" w:right="1803" w:bottom="1440" w:left="1803" w:header="851" w:footer="992" w:gutter="0"/>
          <w:cols w:space="0" w:num="1"/>
          <w:rtlGutter w:val="0"/>
          <w:docGrid w:type="lines" w:linePitch="324" w:charSpace="0"/>
        </w:sect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文星标宋" w:hAnsi="文星标宋" w:eastAsia="文星标宋" w:cs="文星标宋"/>
          <w:spacing w:val="0"/>
          <w:sz w:val="32"/>
          <w:szCs w:val="32"/>
          <w:lang w:val="en-US" w:eastAsia="zh-CN"/>
        </w:rPr>
      </w:pPr>
      <w:r>
        <w:rPr>
          <w:rFonts w:hint="eastAsia" w:ascii="文星标宋" w:hAnsi="文星标宋" w:eastAsia="文星标宋" w:cs="文星标宋"/>
          <w:spacing w:val="0"/>
          <w:sz w:val="32"/>
          <w:szCs w:val="32"/>
          <w:lang w:val="en-US" w:eastAsia="zh-CN"/>
        </w:rPr>
        <w:t>科技类校外培训机构一次性告知书</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文星标宋" w:hAnsi="文星标宋" w:eastAsia="文星标宋" w:cs="文星标宋"/>
          <w:spacing w:val="0"/>
          <w:sz w:val="32"/>
          <w:szCs w:val="32"/>
          <w:lang w:val="en-US" w:eastAsia="zh-CN"/>
        </w:rPr>
      </w:pPr>
      <w:r>
        <w:rPr>
          <w:rFonts w:hint="eastAsia" w:ascii="文星标宋" w:hAnsi="文星标宋" w:eastAsia="文星标宋" w:cs="文星标宋"/>
          <w:spacing w:val="0"/>
          <w:sz w:val="32"/>
          <w:szCs w:val="32"/>
          <w:lang w:val="en-US" w:eastAsia="zh-CN"/>
        </w:rPr>
        <w:t>（补办、终止、撤销行政许可）</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88"/>
        <w:gridCol w:w="1318"/>
        <w:gridCol w:w="900"/>
        <w:gridCol w:w="1124"/>
        <w:gridCol w:w="134"/>
        <w:gridCol w:w="968"/>
        <w:gridCol w:w="244"/>
        <w:gridCol w:w="112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审批事项名称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lang w:eastAsia="zh-CN"/>
              </w:rPr>
            </w:pPr>
            <w:r>
              <w:rPr>
                <w:rFonts w:hint="eastAsia" w:ascii="文星仿宋" w:hAnsi="文星仿宋" w:eastAsia="文星仿宋" w:cs="文星仿宋"/>
                <w:sz w:val="18"/>
                <w:szCs w:val="18"/>
                <w:lang w:eastAsia="zh-CN"/>
              </w:rPr>
              <w:t>科技类校外培训机构审批</w:t>
            </w:r>
          </w:p>
        </w:tc>
        <w:tc>
          <w:tcPr>
            <w:tcW w:w="359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申请方式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审批部门</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lang w:val="en-US" w:eastAsia="zh-CN"/>
              </w:rPr>
              <w:t>xxxxxxx</w:t>
            </w:r>
            <w:r>
              <w:rPr>
                <w:rFonts w:hint="eastAsia" w:ascii="文星仿宋" w:hAnsi="文星仿宋" w:eastAsia="文星仿宋" w:cs="文星仿宋"/>
                <w:color w:val="333333"/>
                <w:kern w:val="0"/>
                <w:sz w:val="18"/>
                <w:szCs w:val="18"/>
              </w:rPr>
              <w:t>行政审批局</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承办人</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lang w:eastAsia="zh-CN"/>
              </w:rPr>
            </w:pP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联系方式</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lang w:val="en-US"/>
              </w:rPr>
            </w:pPr>
            <w:r>
              <w:rPr>
                <w:rFonts w:hint="eastAsia" w:ascii="文星仿宋" w:hAnsi="文星仿宋" w:eastAsia="文星仿宋" w:cs="文星仿宋"/>
                <w:color w:val="333333"/>
                <w:kern w:val="0"/>
                <w:sz w:val="18"/>
                <w:szCs w:val="18"/>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4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仿宋_GB2312"/>
                <w:sz w:val="18"/>
                <w:szCs w:val="18"/>
              </w:rPr>
            </w:pPr>
            <w:r>
              <w:rPr>
                <w:rFonts w:eastAsia="仿宋_GB2312"/>
                <w:sz w:val="18"/>
                <w:szCs w:val="18"/>
              </w:rPr>
              <w:t>证/书名称</w:t>
            </w:r>
          </w:p>
        </w:tc>
        <w:tc>
          <w:tcPr>
            <w:tcW w:w="221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color w:val="333333"/>
                <w:kern w:val="0"/>
                <w:sz w:val="18"/>
                <w:szCs w:val="18"/>
              </w:rPr>
            </w:pPr>
            <w:r>
              <w:rPr>
                <w:rFonts w:hint="eastAsia" w:ascii="文星仿宋" w:hAnsi="文星仿宋" w:eastAsia="文星仿宋" w:cs="文星仿宋"/>
                <w:color w:val="333333"/>
                <w:kern w:val="0"/>
                <w:sz w:val="18"/>
                <w:szCs w:val="18"/>
              </w:rPr>
              <w:t>《中华人民共和国民办学校办学许可证》</w:t>
            </w:r>
          </w:p>
        </w:tc>
        <w:tc>
          <w:tcPr>
            <w:tcW w:w="12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收费标准</w:t>
            </w:r>
          </w:p>
        </w:tc>
        <w:tc>
          <w:tcPr>
            <w:tcW w:w="9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不收费</w:t>
            </w:r>
          </w:p>
        </w:tc>
        <w:tc>
          <w:tcPr>
            <w:tcW w:w="137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办理时限</w:t>
            </w:r>
          </w:p>
        </w:tc>
        <w:tc>
          <w:tcPr>
            <w:tcW w:w="162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lang w:val="en-US" w:eastAsia="zh-CN"/>
              </w:rPr>
            </w:pPr>
            <w:r>
              <w:rPr>
                <w:rFonts w:hint="eastAsia" w:ascii="文星仿宋" w:hAnsi="文星仿宋" w:eastAsia="文星仿宋" w:cs="文星仿宋"/>
                <w:sz w:val="18"/>
                <w:szCs w:val="18"/>
                <w:lang w:val="en-US" w:eastAsia="zh-CN"/>
              </w:rPr>
              <w:t>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设立</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依据</w:t>
            </w:r>
          </w:p>
        </w:tc>
        <w:tc>
          <w:tcPr>
            <w:tcW w:w="8226" w:type="dxa"/>
            <w:gridSpan w:val="9"/>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1.</w:t>
            </w:r>
            <w:r>
              <w:rPr>
                <w:rFonts w:ascii="仿宋_GB2312" w:eastAsia="仿宋_GB2312"/>
                <w:sz w:val="18"/>
                <w:szCs w:val="18"/>
              </w:rPr>
              <w:t>《中华人民共和国民办教育促进法》</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outlineLvl w:val="0"/>
              <w:rPr>
                <w:rFonts w:ascii="仿宋_GB2312" w:eastAsia="仿宋_GB2312"/>
                <w:sz w:val="18"/>
                <w:szCs w:val="18"/>
              </w:rPr>
            </w:pPr>
            <w:r>
              <w:rPr>
                <w:rFonts w:hint="eastAsia" w:ascii="仿宋_GB2312" w:eastAsia="仿宋_GB2312"/>
                <w:sz w:val="18"/>
                <w:szCs w:val="18"/>
                <w:lang w:val="en-US" w:eastAsia="zh-CN"/>
              </w:rPr>
              <w:t>2.</w:t>
            </w:r>
            <w:r>
              <w:rPr>
                <w:rFonts w:ascii="仿宋_GB2312" w:eastAsia="仿宋_GB2312"/>
                <w:sz w:val="18"/>
                <w:szCs w:val="18"/>
              </w:rPr>
              <w:t>《中华人民共和国民办教育促进法实施条例》</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3.《湖北省科技类校外培训机构设置标准（试行）》《湖北省科技类校外培训机构审批流程（试行）》（鄂科技发才〔2022〕28号）</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方正仿宋简体" w:hAnsi="方正仿宋简体" w:eastAsia="方正仿宋简体" w:cs="方正仿宋简体"/>
                <w:i w:val="0"/>
                <w:color w:val="000000" w:themeColor="text1"/>
                <w:sz w:val="18"/>
                <w:szCs w:val="18"/>
                <w:lang w:val="en-US" w:eastAsia="zh-CN"/>
                <w14:textFill>
                  <w14:solidFill>
                    <w14:schemeClr w14:val="tx1"/>
                  </w14:solidFill>
                </w14:textFill>
              </w:rPr>
              <w:t>4.《中华人民共和国行政许可法》</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方正仿宋简体" w:hAnsi="方正仿宋简体" w:eastAsia="方正仿宋简体" w:cs="方正仿宋简体"/>
                <w:sz w:val="18"/>
                <w:szCs w:val="18"/>
              </w:rPr>
            </w:pPr>
            <w:r>
              <w:rPr>
                <w:rFonts w:hint="eastAsia" w:ascii="仿宋_GB2312" w:hAnsi="宋体" w:eastAsia="仿宋_GB2312" w:cs="宋体"/>
                <w:kern w:val="44"/>
                <w:sz w:val="18"/>
                <w:szCs w:val="18"/>
                <w:lang w:val="en-US" w:eastAsia="zh-CN" w:bidi="ar"/>
              </w:rPr>
              <w:t>5《武汉市民办培训机构管理暂行办法》（市人民政府令第284号）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受</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理</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条</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件</w:t>
            </w:r>
          </w:p>
        </w:tc>
        <w:tc>
          <w:tcPr>
            <w:tcW w:w="8226" w:type="dxa"/>
            <w:gridSpan w:val="9"/>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1.举办者为个人的， 应当具有中华人民共和国国籍，在中国境内定居，信用状况良好，无犯罪记录、无失德失信或严重违纪行为，具有政治权利和完全民事行为能力。</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2.举办者为企业或者社会组织的，应当具有中华人民共和国法人资格，信用状况良好，未被列入活动异常名录或严重违法失信名单。其法定代表人应当具备本条第一款条件。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3.如有两个以上举办者联合办学的，应当签订联合办学协议，明确合作方式、办学宗旨、业务范围、出资比例、各自权利义务和争议解决办法等内容。</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4.中小学不得举办或参与举办培训机构。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申请人需要提交的</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材料及要求</w:t>
            </w:r>
          </w:p>
        </w:tc>
        <w:tc>
          <w:tcPr>
            <w:tcW w:w="8226" w:type="dxa"/>
            <w:gridSpan w:val="9"/>
            <w:vAlign w:val="center"/>
          </w:tcPr>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以A4纸张为标准，将下列申报资料按顺序装订成活页册</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补办：</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1《办学许可证》补办申请书(盖公章，原件，拟留件);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2.损毁或遗失作废声明(在本市公开发行的报刊登载，声明中要注明《办学许可证》编号，报刊原件，拟留件)。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终止：</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1.终止办学申请书(盖公章，原件，拟留件);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2.培训机构关于终止办学的决议(盖公章,原件，拟留件);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3清算报告(具备资质的第三方机构出具)(盖公章,核原件,复印件拟留);</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培训学生安置方案(盖公章，原件，拟留件)。</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eastAsia" w:ascii="仿宋_GB2312" w:hAnsi="宋体" w:eastAsia="仿宋_GB2312" w:cs="宋体"/>
                <w:kern w:val="44"/>
                <w:sz w:val="18"/>
                <w:szCs w:val="18"/>
                <w:lang w:val="en-US" w:eastAsia="zh-CN" w:bidi="ar"/>
              </w:rPr>
              <w:t>撤销：</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default"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1.提交虚假材料或以欺骗等不正当手段获得批准的;</w:t>
            </w:r>
          </w:p>
          <w:p>
            <w:pPr>
              <w:keepNext w:val="0"/>
              <w:keepLines w:val="0"/>
              <w:pageBreakBefore w:val="0"/>
              <w:widowControl/>
              <w:tabs>
                <w:tab w:val="left" w:pos="6120"/>
              </w:tabs>
              <w:kinsoku/>
              <w:wordWrap/>
              <w:overflowPunct/>
              <w:topLinePunct w:val="0"/>
              <w:autoSpaceDE/>
              <w:autoSpaceDN/>
              <w:bidi w:val="0"/>
              <w:adjustRightInd w:val="0"/>
              <w:snapToGrid w:val="0"/>
              <w:spacing w:after="0" w:line="240" w:lineRule="exact"/>
              <w:textAlignment w:val="auto"/>
              <w:rPr>
                <w:rFonts w:hint="eastAsia" w:ascii="仿宋_GB2312" w:hAnsi="宋体" w:eastAsia="仿宋_GB2312" w:cs="宋体"/>
                <w:kern w:val="44"/>
                <w:sz w:val="18"/>
                <w:szCs w:val="18"/>
                <w:lang w:val="en-US" w:eastAsia="zh-CN" w:bidi="ar"/>
              </w:rPr>
            </w:pPr>
            <w:r>
              <w:rPr>
                <w:rFonts w:hint="default" w:ascii="仿宋_GB2312" w:hAnsi="宋体" w:eastAsia="仿宋_GB2312" w:cs="宋体"/>
                <w:kern w:val="44"/>
                <w:sz w:val="18"/>
                <w:szCs w:val="18"/>
                <w:lang w:val="en-US" w:eastAsia="zh-CN" w:bidi="ar"/>
              </w:rPr>
              <w:t>2.依法可以撤销行政许可的其他情形。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工作</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流程</w:t>
            </w:r>
          </w:p>
        </w:tc>
        <w:tc>
          <w:tcPr>
            <w:tcW w:w="8226" w:type="dxa"/>
            <w:gridSpan w:val="9"/>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申请→受理→审查（现场</w:t>
            </w:r>
            <w:r>
              <w:rPr>
                <w:rFonts w:hint="eastAsia" w:ascii="文星仿宋" w:hAnsi="文星仿宋" w:eastAsia="文星仿宋" w:cs="文星仿宋"/>
                <w:sz w:val="18"/>
                <w:szCs w:val="18"/>
                <w:lang w:eastAsia="zh-CN"/>
              </w:rPr>
              <w:t>踏勘</w:t>
            </w:r>
            <w:r>
              <w:rPr>
                <w:rFonts w:hint="eastAsia" w:ascii="文星仿宋" w:hAnsi="文星仿宋" w:eastAsia="文星仿宋" w:cs="文星仿宋"/>
                <w:sz w:val="18"/>
                <w:szCs w:val="18"/>
              </w:rPr>
              <w:t>）→决定→送达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4"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申报单位/个人信息</w:t>
            </w:r>
          </w:p>
        </w:tc>
        <w:tc>
          <w:tcPr>
            <w:tcW w:w="2106"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单位/个人名称</w:t>
            </w:r>
          </w:p>
        </w:tc>
        <w:tc>
          <w:tcPr>
            <w:tcW w:w="6120"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54" w:type="dxa"/>
            <w:vMerge w:val="continue"/>
            <w:vAlign w:val="top"/>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rPr>
            </w:pPr>
          </w:p>
        </w:tc>
        <w:tc>
          <w:tcPr>
            <w:tcW w:w="2106"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联系人</w:t>
            </w:r>
          </w:p>
        </w:tc>
        <w:tc>
          <w:tcPr>
            <w:tcW w:w="2024"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p>
        </w:tc>
        <w:tc>
          <w:tcPr>
            <w:tcW w:w="134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联系方式</w:t>
            </w:r>
          </w:p>
        </w:tc>
        <w:tc>
          <w:tcPr>
            <w:tcW w:w="275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60"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一次性告知书出具记录</w:t>
            </w:r>
          </w:p>
        </w:tc>
        <w:tc>
          <w:tcPr>
            <w:tcW w:w="6120"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80" w:type="dxa"/>
            <w:gridSpan w:val="1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行政审批局窗口地址：</w:t>
            </w: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文星仿宋" w:hAnsi="文星仿宋" w:eastAsia="文星仿宋" w:cs="文星仿宋"/>
                <w:sz w:val="18"/>
                <w:szCs w:val="18"/>
              </w:rPr>
            </w:pPr>
            <w:r>
              <w:rPr>
                <w:rFonts w:hint="eastAsia" w:ascii="文星仿宋" w:hAnsi="文星仿宋" w:eastAsia="文星仿宋" w:cs="文星仿宋"/>
                <w:sz w:val="18"/>
                <w:szCs w:val="18"/>
              </w:rPr>
              <w:t>邮政编码：430056</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Theme="minorEastAsia" w:hAnsiTheme="minorEastAsia" w:eastAsiaTheme="minorEastAsia" w:cstheme="minorEastAsia"/>
                <w:sz w:val="18"/>
                <w:szCs w:val="18"/>
                <w:lang w:val="en-US" w:eastAsia="zh-CN"/>
              </w:rPr>
            </w:pPr>
            <w:r>
              <w:rPr>
                <w:rFonts w:hint="eastAsia" w:ascii="文星仿宋" w:hAnsi="文星仿宋" w:eastAsia="文星仿宋" w:cs="文星仿宋"/>
                <w:sz w:val="18"/>
                <w:szCs w:val="18"/>
              </w:rPr>
              <w:t>监督电话：027-           咨询电话：027</w:t>
            </w:r>
            <w:r>
              <w:rPr>
                <w:rFonts w:hint="eastAsia" w:ascii="文星仿宋" w:hAnsi="文星仿宋" w:eastAsia="文星仿宋" w:cs="文星仿宋"/>
                <w:sz w:val="18"/>
                <w:szCs w:val="18"/>
                <w:lang w:val="en-US" w:eastAsia="zh-CN"/>
              </w:rPr>
              <w:t>-</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文星标宋" w:hAnsi="文星标宋" w:eastAsia="文星标宋" w:cs="文星标宋"/>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文星标宋" w:hAnsi="文星标宋" w:eastAsia="文星标宋" w:cs="文星标宋"/>
          <w:sz w:val="44"/>
          <w:szCs w:val="44"/>
          <w:lang w:val="en-US" w:eastAsia="zh-CN"/>
        </w:rPr>
      </w:pPr>
    </w:p>
    <w:p>
      <w:pPr>
        <w:pStyle w:val="2"/>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文星楷体">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GVmZGJjOWZiN2VmMmRkNzY4ZjRjOWZhMjFmMmIifQ=="/>
  </w:docVars>
  <w:rsids>
    <w:rsidRoot w:val="38BE6614"/>
    <w:rsid w:val="027C329B"/>
    <w:rsid w:val="03D54E88"/>
    <w:rsid w:val="05524952"/>
    <w:rsid w:val="0A751E34"/>
    <w:rsid w:val="0CFD76BF"/>
    <w:rsid w:val="19EE2735"/>
    <w:rsid w:val="1FDB4AAC"/>
    <w:rsid w:val="203A314D"/>
    <w:rsid w:val="2121674A"/>
    <w:rsid w:val="246320BB"/>
    <w:rsid w:val="28EA2628"/>
    <w:rsid w:val="2F120B2A"/>
    <w:rsid w:val="310338F4"/>
    <w:rsid w:val="310A1BD2"/>
    <w:rsid w:val="36C94EC6"/>
    <w:rsid w:val="38BE6614"/>
    <w:rsid w:val="3955741E"/>
    <w:rsid w:val="3F113689"/>
    <w:rsid w:val="40B557B9"/>
    <w:rsid w:val="4366255B"/>
    <w:rsid w:val="474E44F2"/>
    <w:rsid w:val="496927CB"/>
    <w:rsid w:val="4B06419F"/>
    <w:rsid w:val="50821DE9"/>
    <w:rsid w:val="55EC7C86"/>
    <w:rsid w:val="5CFD5410"/>
    <w:rsid w:val="5D6B74D4"/>
    <w:rsid w:val="649317EA"/>
    <w:rsid w:val="65CB4FB4"/>
    <w:rsid w:val="795B60EF"/>
    <w:rsid w:val="79ECA404"/>
    <w:rsid w:val="7C7C44BA"/>
    <w:rsid w:val="7E513235"/>
    <w:rsid w:val="7EE9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uppressAutoHyphens/>
      <w:spacing w:after="120" w:line="480" w:lineRule="auto"/>
      <w:ind w:left="420" w:leftChars="200"/>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文本 (4)"/>
    <w:basedOn w:val="1"/>
    <w:link w:val="13"/>
    <w:qFormat/>
    <w:uiPriority w:val="0"/>
    <w:pPr>
      <w:widowControl w:val="0"/>
      <w:shd w:val="clear" w:color="auto" w:fill="FFFFFF"/>
      <w:spacing w:line="518" w:lineRule="exact"/>
      <w:jc w:val="distribute"/>
    </w:pPr>
    <w:rPr>
      <w:rFonts w:ascii="MingLiU" w:hAnsi="MingLiU" w:eastAsia="MingLiU" w:cs="MingLiU"/>
      <w:b/>
      <w:bCs/>
      <w:sz w:val="32"/>
      <w:szCs w:val="32"/>
      <w:u w:val="none"/>
    </w:rPr>
  </w:style>
  <w:style w:type="character" w:customStyle="1" w:styleId="12">
    <w:name w:val="正文文本 (4) + 6.5 pt"/>
    <w:basedOn w:val="13"/>
    <w:qFormat/>
    <w:uiPriority w:val="0"/>
    <w:rPr>
      <w:color w:val="000000"/>
      <w:spacing w:val="0"/>
      <w:w w:val="100"/>
      <w:position w:val="0"/>
      <w:sz w:val="13"/>
      <w:szCs w:val="13"/>
      <w:lang w:val="zh-TW" w:eastAsia="zh-TW" w:bidi="zh-TW"/>
    </w:rPr>
  </w:style>
  <w:style w:type="character" w:customStyle="1" w:styleId="13">
    <w:name w:val="正文文本 (4)_"/>
    <w:basedOn w:val="9"/>
    <w:link w:val="11"/>
    <w:qFormat/>
    <w:uiPriority w:val="0"/>
    <w:rPr>
      <w:rFonts w:ascii="MingLiU" w:hAnsi="MingLiU" w:eastAsia="MingLiU" w:cs="MingLiU"/>
      <w:b/>
      <w:bCs/>
      <w:sz w:val="32"/>
      <w:szCs w:val="32"/>
      <w:u w:val="none"/>
    </w:rPr>
  </w:style>
  <w:style w:type="paragraph" w:customStyle="1" w:styleId="14">
    <w:name w:val="正文文本 (3)"/>
    <w:basedOn w:val="1"/>
    <w:link w:val="16"/>
    <w:qFormat/>
    <w:uiPriority w:val="0"/>
    <w:pPr>
      <w:widowControl w:val="0"/>
      <w:shd w:val="clear" w:color="auto" w:fill="FFFFFF"/>
      <w:spacing w:before="480" w:line="518" w:lineRule="exact"/>
    </w:pPr>
    <w:rPr>
      <w:rFonts w:ascii="MingLiU" w:hAnsi="MingLiU" w:eastAsia="MingLiU" w:cs="MingLiU"/>
      <w:spacing w:val="40"/>
      <w:sz w:val="30"/>
      <w:szCs w:val="30"/>
      <w:u w:val="none"/>
    </w:rPr>
  </w:style>
  <w:style w:type="character" w:customStyle="1" w:styleId="15">
    <w:name w:val="正文文本 (3) + 间距 4 pt"/>
    <w:basedOn w:val="16"/>
    <w:qFormat/>
    <w:uiPriority w:val="0"/>
    <w:rPr>
      <w:color w:val="000000"/>
      <w:spacing w:val="90"/>
      <w:w w:val="70"/>
      <w:position w:val="0"/>
      <w:lang w:val="zh-TW" w:eastAsia="zh-TW" w:bidi="zh-TW"/>
    </w:rPr>
  </w:style>
  <w:style w:type="character" w:customStyle="1" w:styleId="16">
    <w:name w:val="正文文本 (3)_"/>
    <w:basedOn w:val="9"/>
    <w:link w:val="14"/>
    <w:qFormat/>
    <w:uiPriority w:val="0"/>
    <w:rPr>
      <w:rFonts w:ascii="MingLiU" w:hAnsi="MingLiU" w:eastAsia="MingLiU" w:cs="MingLiU"/>
      <w:spacing w:val="40"/>
      <w:sz w:val="30"/>
      <w:szCs w:val="30"/>
      <w:u w:val="none"/>
    </w:rPr>
  </w:style>
  <w:style w:type="character" w:customStyle="1" w:styleId="17">
    <w:name w:val="正文文本 (3) + 14 pt"/>
    <w:basedOn w:val="16"/>
    <w:qFormat/>
    <w:uiPriority w:val="0"/>
    <w:rPr>
      <w:color w:val="000000"/>
      <w:spacing w:val="-50"/>
      <w:w w:val="100"/>
      <w:positio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2024-01-17T16:05:00Z</dcterms:created>
  <dc:creator>东临天下</dc:creator>
  <cp:lastModifiedBy>ht706</cp:lastModifiedBy>
  <cp:lastPrinted>2024-02-27T08:56:00Z</cp:lastPrinted>
  <dcterms:modified xsi:type="dcterms:W3CDTF">2024-02-29T18:23:43Z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AE8119C9052E48B7B53D5E0E4177BA0A_13</vt:lpwstr>
  </property>
</Properties>
</file>