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文星黑体" w:hAnsi="文星黑体" w:eastAsia="文星黑体" w:cs="文星黑体"/>
          <w:sz w:val="32"/>
          <w:szCs w:val="32"/>
        </w:rPr>
      </w:pPr>
      <w:bookmarkStart w:id="0" w:name="_GoBack"/>
      <w:bookmarkEnd w:id="0"/>
      <w:r>
        <w:rPr>
          <w:rFonts w:hint="eastAsia" w:ascii="文星黑体" w:hAnsi="文星黑体" w:eastAsia="文星黑体" w:cs="文星黑体"/>
          <w:sz w:val="32"/>
          <w:szCs w:val="32"/>
        </w:rPr>
        <w:t>附件2</w:t>
      </w:r>
    </w:p>
    <w:p>
      <w:pPr>
        <w:jc w:val="center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“白名单”企业推荐意见汇总表</w:t>
      </w:r>
    </w:p>
    <w:p>
      <w:pPr>
        <w:rPr>
          <w:rFonts w:ascii="文星仿宋" w:hAnsi="文星仿宋" w:eastAsia="文星仿宋" w:cs="文星仿宋"/>
          <w:sz w:val="24"/>
        </w:rPr>
      </w:pPr>
      <w:r>
        <w:rPr>
          <w:rFonts w:hint="eastAsia" w:ascii="文星仿宋" w:hAnsi="文星仿宋" w:eastAsia="文星仿宋" w:cs="文星仿宋"/>
          <w:sz w:val="24"/>
          <w:szCs w:val="24"/>
        </w:rPr>
        <w:t>推荐单位（盖章）：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961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1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2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3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4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5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6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7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8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9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9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  <w:r>
              <w:rPr>
                <w:rFonts w:hint="eastAsia" w:ascii="文星仿宋" w:hAnsi="文星仿宋" w:eastAsia="文星仿宋" w:cs="文星仿宋"/>
                <w:kern w:val="0"/>
                <w:sz w:val="24"/>
                <w:szCs w:val="20"/>
              </w:rPr>
              <w:t>10</w:t>
            </w:r>
          </w:p>
        </w:tc>
        <w:tc>
          <w:tcPr>
            <w:tcW w:w="201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ascii="文星仿宋" w:hAnsi="文星仿宋" w:eastAsia="文星仿宋" w:cs="文星仿宋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firstLine="4644" w:firstLineChars="1350"/>
        <w:rPr>
          <w:rFonts w:ascii="文星仿宋" w:eastAsia="文星仿宋"/>
          <w:sz w:val="32"/>
          <w:szCs w:val="32"/>
        </w:rPr>
      </w:pPr>
    </w:p>
    <w:p>
      <w:pPr>
        <w:pStyle w:val="11"/>
        <w:spacing w:line="590" w:lineRule="exact"/>
        <w:ind w:right="1376" w:rightChars="400" w:firstLine="0"/>
        <w:jc w:val="right"/>
        <w:rPr>
          <w:rFonts w:eastAsia="文星仿宋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701" w:right="1134" w:bottom="1134" w:left="1134" w:header="1701" w:footer="301" w:gutter="0"/>
      <w:pgNumType w:start="1"/>
      <w:cols w:space="720" w:num="1"/>
      <w:titlePg/>
      <w:docGrid w:type="linesAndChars" w:linePitch="583" w:charSpace="4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公文小标宋简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0" w:type="dxa"/>
      <w:tblBorders>
        <w:top w:val="thickThinSmallGap" w:color="FFFFFF" w:sz="18" w:space="0"/>
        <w:left w:val="thickThinSmallGap" w:color="FFFFFF" w:sz="18" w:space="0"/>
        <w:bottom w:val="none" w:color="auto" w:sz="0" w:space="0"/>
        <w:right w:val="thinThickSmallGap" w:color="FFFFFF" w:sz="18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thickThinSmallGap" w:color="FFFFFF" w:sz="18" w:space="0"/>
          <w:bottom w:val="none" w:color="auto" w:sz="0" w:space="0"/>
          <w:right w:val="thinThickSmallGap" w:color="FFFFFF" w:sz="18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tabs>
              <w:tab w:val="left" w:pos="7052"/>
            </w:tabs>
            <w:spacing w:before="227"/>
            <w:ind w:right="357"/>
            <w:jc w:val="right"/>
            <w:rPr>
              <w:rFonts w:ascii="宋体"/>
              <w:sz w:val="28"/>
            </w:rPr>
          </w:pPr>
          <w:r>
            <w:rPr>
              <w:rFonts w:hint="eastAsia" w:ascii="宋体" w:eastAsia="宋体"/>
              <w:sz w:val="28"/>
            </w:rPr>
            <w:t>－</w:t>
          </w:r>
          <w:r>
            <w:rPr>
              <w:rStyle w:val="7"/>
              <w:rFonts w:ascii="宋体" w:eastAsia="宋体"/>
              <w:sz w:val="28"/>
            </w:rPr>
            <w:fldChar w:fldCharType="begin"/>
          </w:r>
          <w:r>
            <w:rPr>
              <w:rStyle w:val="7"/>
              <w:rFonts w:ascii="宋体" w:eastAsia="宋体"/>
              <w:sz w:val="28"/>
            </w:rPr>
            <w:instrText xml:space="preserve">PAGE  </w:instrText>
          </w:r>
          <w:r>
            <w:rPr>
              <w:rStyle w:val="7"/>
              <w:rFonts w:ascii="宋体" w:eastAsia="宋体"/>
              <w:sz w:val="28"/>
            </w:rPr>
            <w:fldChar w:fldCharType="separate"/>
          </w:r>
          <w:r>
            <w:rPr>
              <w:rStyle w:val="7"/>
              <w:rFonts w:ascii="宋体" w:eastAsia="宋体"/>
              <w:sz w:val="28"/>
            </w:rPr>
            <w:t>3</w:t>
          </w:r>
          <w:r>
            <w:rPr>
              <w:rStyle w:val="7"/>
              <w:rFonts w:ascii="宋体" w:eastAsia="宋体"/>
              <w:sz w:val="28"/>
            </w:rPr>
            <w:fldChar w:fldCharType="end"/>
          </w:r>
          <w:r>
            <w:rPr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" w:type="dxa"/>
      <w:tblBorders>
        <w:top w:val="thickThinSmallGap" w:color="FFFFFF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639"/>
    </w:tblGrid>
    <w:tr>
      <w:tblPrEx>
        <w:tblBorders>
          <w:top w:val="thickThinSmallGap" w:color="FFFFFF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624" w:hRule="exac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  <w:ind w:right="357"/>
            <w:rPr>
              <w:rFonts w:hint="eastAsia" w:ascii="宋体"/>
              <w:sz w:val="28"/>
            </w:rPr>
          </w:pPr>
          <w:r>
            <w:rPr>
              <w:rFonts w:hint="eastAsia" w:ascii="宋体" w:eastAsia="宋体"/>
              <w:color w:val="FFFFFF"/>
              <w:sz w:val="28"/>
            </w:rPr>
            <w:t>□</w:t>
          </w:r>
          <w:r>
            <w:rPr>
              <w:rFonts w:ascii="宋体" w:eastAsia="宋体"/>
              <w:sz w:val="28"/>
            </w:rPr>
            <w:t>－</w:t>
          </w:r>
          <w:r>
            <w:rPr>
              <w:rStyle w:val="7"/>
              <w:rFonts w:ascii="宋体"/>
              <w:sz w:val="28"/>
            </w:rPr>
            <w:fldChar w:fldCharType="begin"/>
          </w:r>
          <w:r>
            <w:rPr>
              <w:rStyle w:val="7"/>
              <w:rFonts w:ascii="宋体"/>
              <w:sz w:val="28"/>
            </w:rPr>
            <w:instrText xml:space="preserve">PAGE  </w:instrText>
          </w:r>
          <w:r>
            <w:rPr>
              <w:rStyle w:val="7"/>
              <w:rFonts w:ascii="宋体"/>
              <w:sz w:val="28"/>
            </w:rPr>
            <w:fldChar w:fldCharType="separate"/>
          </w:r>
          <w:r>
            <w:rPr>
              <w:rStyle w:val="7"/>
              <w:rFonts w:ascii="宋体"/>
              <w:sz w:val="28"/>
            </w:rPr>
            <w:t>2</w:t>
          </w:r>
          <w:r>
            <w:rPr>
              <w:rStyle w:val="7"/>
              <w:rFonts w:ascii="宋体"/>
              <w:sz w:val="28"/>
            </w:rPr>
            <w:fldChar w:fldCharType="end"/>
          </w:r>
          <w:r>
            <w:rPr>
              <w:rStyle w:val="7"/>
              <w:rFonts w:hint="eastAsia" w:ascii="宋体" w:eastAsia="宋体"/>
              <w:sz w:val="28"/>
            </w:rPr>
            <w:t>－</w:t>
          </w:r>
        </w:p>
      </w:tc>
    </w:tr>
  </w:tbl>
  <w:p>
    <w:pPr>
      <w:pStyle w:val="2"/>
      <w:rPr>
        <w:rFonts w:asci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0" w:type="auto"/>
      <w:tblInd w:w="80" w:type="dxa"/>
      <w:tblBorders>
        <w:top w:val="thickThinSmallGap" w:color="FFFFFF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9"/>
    </w:tblGrid>
    <w:tr>
      <w:tblPrEx>
        <w:tblBorders>
          <w:top w:val="thickThinSmallGap" w:color="FFFFFF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24" w:hRule="atLeast"/>
      </w:trPr>
      <w:tc>
        <w:tcPr>
          <w:tcW w:w="9639" w:type="dxa"/>
          <w:noWrap w:val="0"/>
          <w:vAlign w:val="top"/>
        </w:tcPr>
        <w:p>
          <w:pPr>
            <w:pStyle w:val="2"/>
            <w:spacing w:before="227"/>
          </w:pPr>
        </w:p>
      </w:tc>
    </w:tr>
  </w:tbl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72"/>
  <w:drawingGridVerticalSpacing w:val="58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WE0OTEzNWFlYjI2OTQ0OTU5M2JmMTAyOTZiNGEifQ=="/>
  </w:docVars>
  <w:rsids>
    <w:rsidRoot w:val="DBDBF01B"/>
    <w:rsid w:val="00016662"/>
    <w:rsid w:val="00035FB6"/>
    <w:rsid w:val="00057501"/>
    <w:rsid w:val="000E39E8"/>
    <w:rsid w:val="000F55FC"/>
    <w:rsid w:val="00101A3D"/>
    <w:rsid w:val="002145D5"/>
    <w:rsid w:val="002A0B1A"/>
    <w:rsid w:val="002C5AE2"/>
    <w:rsid w:val="002E5299"/>
    <w:rsid w:val="003330E2"/>
    <w:rsid w:val="00345F8A"/>
    <w:rsid w:val="004336E2"/>
    <w:rsid w:val="004766CE"/>
    <w:rsid w:val="004A5890"/>
    <w:rsid w:val="004C32ED"/>
    <w:rsid w:val="005A5270"/>
    <w:rsid w:val="006476D8"/>
    <w:rsid w:val="00660158"/>
    <w:rsid w:val="006647CC"/>
    <w:rsid w:val="00670200"/>
    <w:rsid w:val="00725FB4"/>
    <w:rsid w:val="00743E73"/>
    <w:rsid w:val="007B07C2"/>
    <w:rsid w:val="00802C0A"/>
    <w:rsid w:val="00861955"/>
    <w:rsid w:val="00865C13"/>
    <w:rsid w:val="00870F52"/>
    <w:rsid w:val="00882F2C"/>
    <w:rsid w:val="008B1D9D"/>
    <w:rsid w:val="008E37FA"/>
    <w:rsid w:val="009018D6"/>
    <w:rsid w:val="00911440"/>
    <w:rsid w:val="0092381A"/>
    <w:rsid w:val="00983BC3"/>
    <w:rsid w:val="00983FEC"/>
    <w:rsid w:val="009F6A21"/>
    <w:rsid w:val="00A8035D"/>
    <w:rsid w:val="00A92F46"/>
    <w:rsid w:val="00B55E8E"/>
    <w:rsid w:val="00B85EAA"/>
    <w:rsid w:val="00B97559"/>
    <w:rsid w:val="00BA2F66"/>
    <w:rsid w:val="00BD572F"/>
    <w:rsid w:val="00BE0B6F"/>
    <w:rsid w:val="00C37CBF"/>
    <w:rsid w:val="00C72CCD"/>
    <w:rsid w:val="00E12E80"/>
    <w:rsid w:val="00E4027F"/>
    <w:rsid w:val="00E5341A"/>
    <w:rsid w:val="00E70D77"/>
    <w:rsid w:val="00E81139"/>
    <w:rsid w:val="00EB72A7"/>
    <w:rsid w:val="00EE3530"/>
    <w:rsid w:val="00EE3CB1"/>
    <w:rsid w:val="00FA6093"/>
    <w:rsid w:val="00FB416E"/>
    <w:rsid w:val="233F6E75"/>
    <w:rsid w:val="4F7BD6C1"/>
    <w:rsid w:val="530781F6"/>
    <w:rsid w:val="5D5E461C"/>
    <w:rsid w:val="6FDC28FC"/>
    <w:rsid w:val="7FFF397E"/>
    <w:rsid w:val="BBDE94D8"/>
    <w:rsid w:val="BFAFEFAB"/>
    <w:rsid w:val="DBDBF01B"/>
    <w:rsid w:val="F2D94DF3"/>
    <w:rsid w:val="F7AD0B83"/>
    <w:rsid w:val="FDFF9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snapToGrid w:val="0"/>
      <w:jc w:val="center"/>
    </w:pPr>
    <w:rPr>
      <w:rFonts w:eastAsia="公文小标宋简"/>
      <w:vanish/>
      <w:color w:val="FF0000"/>
      <w:sz w:val="5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9">
    <w:name w:val="标题1"/>
    <w:basedOn w:val="1"/>
    <w:autoRedefine/>
    <w:qFormat/>
    <w:uiPriority w:val="0"/>
    <w:pPr>
      <w:jc w:val="center"/>
    </w:pPr>
    <w:rPr>
      <w:rFonts w:ascii="公文小标宋简" w:eastAsia="公文小标宋简"/>
      <w:sz w:val="44"/>
    </w:rPr>
  </w:style>
  <w:style w:type="paragraph" w:customStyle="1" w:styleId="10">
    <w:name w:val="主送机关"/>
    <w:basedOn w:val="1"/>
    <w:qFormat/>
    <w:uiPriority w:val="0"/>
    <w:rPr>
      <w:rFonts w:ascii="文星仿宋" w:eastAsia="文星仿宋"/>
    </w:rPr>
  </w:style>
  <w:style w:type="paragraph" w:customStyle="1" w:styleId="11">
    <w:name w:val="正文内容"/>
    <w:basedOn w:val="1"/>
    <w:qFormat/>
    <w:uiPriority w:val="0"/>
    <w:pPr>
      <w:ind w:firstLine="680"/>
    </w:pPr>
    <w:rPr>
      <w:rFonts w:ascii="仿宋_GB2312"/>
    </w:rPr>
  </w:style>
  <w:style w:type="paragraph" w:customStyle="1" w:styleId="12">
    <w:name w:val="发文字号"/>
    <w:basedOn w:val="1"/>
    <w:qFormat/>
    <w:uiPriority w:val="0"/>
    <w:pPr>
      <w:jc w:val="left"/>
    </w:pPr>
  </w:style>
  <w:style w:type="paragraph" w:customStyle="1" w:styleId="13">
    <w:name w:val="抄 送"/>
    <w:basedOn w:val="8"/>
    <w:autoRedefine/>
    <w:qFormat/>
    <w:uiPriority w:val="0"/>
    <w:pPr>
      <w:ind w:left="0" w:firstLine="0"/>
    </w:pPr>
    <w:rPr>
      <w:rFonts w:eastAsia="仿宋_GB2312"/>
    </w:rPr>
  </w:style>
  <w:style w:type="paragraph" w:customStyle="1" w:styleId="14">
    <w:name w:val="抄送"/>
    <w:basedOn w:val="1"/>
    <w:autoRedefine/>
    <w:qFormat/>
    <w:uiPriority w:val="0"/>
    <w:pPr>
      <w:framePr w:wrap="notBeside" w:vAnchor="margin" w:hAnchor="margin" w:yAlign="bottom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4&#24180;WPS&#27169;&#26495;\3&#21495;&#26080;&#25991;&#21495;-&#22238;&#22797;&#27169;&#26495;&#65288;&#20989;&#12289;&#22238;&#22797;&#31561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3号无文号-回复模板（函、回复等）.wpt</Template>
  <Pages>1</Pages>
  <Words>46</Words>
  <Characters>49</Characters>
  <Lines>1</Lines>
  <Paragraphs>1</Paragraphs>
  <TotalTime>2</TotalTime>
  <ScaleCrop>false</ScaleCrop>
  <LinksUpToDate>false</LinksUpToDate>
  <CharactersWithSpaces>50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2024-03-15T22:48:00Z</dcterms:created>
  <dc:creator>user</dc:creator>
  <cp:lastModifiedBy>WPS_lan</cp:lastModifiedBy>
  <dcterms:modified xsi:type="dcterms:W3CDTF">2024-03-15T07:41:56Z</dcterms:modified>
  <dc:title>市科技局函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763B564D988E421BBD9CCB2A7B3738B9_12</vt:lpwstr>
  </property>
</Properties>
</file>