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4D" w:rsidRPr="004A774B" w:rsidRDefault="004A774B" w:rsidP="004A774B">
      <w:pPr>
        <w:spacing w:line="580" w:lineRule="exact"/>
        <w:rPr>
          <w:rFonts w:ascii="文星黑体" w:eastAsia="文星黑体" w:hAnsi="文星黑体" w:cs="文星黑体"/>
          <w:bCs/>
          <w:sz w:val="32"/>
          <w:szCs w:val="32"/>
        </w:rPr>
      </w:pPr>
      <w:r w:rsidRPr="004A774B">
        <w:rPr>
          <w:rFonts w:ascii="文星黑体" w:eastAsia="文星黑体" w:hAnsi="文星黑体" w:cs="文星黑体" w:hint="eastAsia"/>
          <w:bCs/>
          <w:sz w:val="32"/>
          <w:szCs w:val="32"/>
        </w:rPr>
        <w:t>附件2</w:t>
      </w:r>
    </w:p>
    <w:p w:rsidR="004A774B" w:rsidRDefault="004A774B" w:rsidP="00983894">
      <w:pPr>
        <w:spacing w:line="280" w:lineRule="exact"/>
        <w:rPr>
          <w:rStyle w:val="a6"/>
          <w:rFonts w:ascii="Arial" w:hAnsi="Arial" w:cs="Arial"/>
          <w:color w:val="191919"/>
          <w:sz w:val="18"/>
          <w:szCs w:val="18"/>
          <w:bdr w:val="none" w:sz="0" w:space="0" w:color="auto" w:frame="1"/>
          <w:shd w:val="clear" w:color="auto" w:fill="FFFFFF"/>
        </w:rPr>
      </w:pPr>
    </w:p>
    <w:p w:rsidR="004A774B" w:rsidRPr="00CF490C" w:rsidRDefault="00AD4735" w:rsidP="001917E3">
      <w:pPr>
        <w:spacing w:afterLines="50" w:line="600" w:lineRule="exact"/>
        <w:jc w:val="center"/>
        <w:rPr>
          <w:rFonts w:ascii="文星标宋" w:eastAsia="文星标宋" w:hAnsi="文星仿宋" w:cs="文星仿宋"/>
          <w:bCs/>
          <w:sz w:val="44"/>
          <w:szCs w:val="44"/>
        </w:rPr>
      </w:pPr>
      <w:r w:rsidRPr="00CF490C">
        <w:rPr>
          <w:rFonts w:ascii="文星标宋" w:eastAsia="文星标宋" w:hAnsi="文星仿宋" w:cs="文星仿宋" w:hint="eastAsia"/>
          <w:bCs/>
          <w:sz w:val="44"/>
          <w:szCs w:val="44"/>
        </w:rPr>
        <w:t>科技创新再贷款</w:t>
      </w:r>
      <w:r w:rsidR="004A774B" w:rsidRPr="00CF490C">
        <w:rPr>
          <w:rFonts w:ascii="文星标宋" w:eastAsia="文星标宋" w:hAnsi="文星仿宋" w:cs="文星仿宋" w:hint="eastAsia"/>
          <w:bCs/>
          <w:sz w:val="44"/>
          <w:szCs w:val="44"/>
        </w:rPr>
        <w:t>简介</w:t>
      </w:r>
    </w:p>
    <w:p w:rsidR="004A774B" w:rsidRPr="00AD4735" w:rsidRDefault="004A774B" w:rsidP="00AD4735">
      <w:pPr>
        <w:spacing w:line="600" w:lineRule="exact"/>
        <w:ind w:firstLineChars="200" w:firstLine="640"/>
        <w:rPr>
          <w:rFonts w:ascii="文星仿宋" w:eastAsia="文星仿宋" w:hAnsi="文星仿宋" w:cs="文星仿宋"/>
          <w:b/>
          <w:bCs/>
          <w:sz w:val="32"/>
          <w:szCs w:val="32"/>
        </w:rPr>
      </w:pPr>
      <w:r w:rsidRPr="00AD4735">
        <w:rPr>
          <w:rFonts w:ascii="文星仿宋" w:eastAsia="文星仿宋" w:hAnsi="文星仿宋" w:cs="文星仿宋"/>
          <w:sz w:val="32"/>
          <w:szCs w:val="32"/>
        </w:rPr>
        <w:t>“科技创新再贷款”是中国人民银行设立的再贷款种类</w:t>
      </w:r>
      <w:r w:rsidR="00CF490C">
        <w:rPr>
          <w:rFonts w:ascii="文星仿宋" w:eastAsia="文星仿宋" w:hAnsi="文星仿宋" w:cs="文星仿宋" w:hint="eastAsia"/>
          <w:sz w:val="32"/>
          <w:szCs w:val="32"/>
        </w:rPr>
        <w:t>，</w:t>
      </w:r>
      <w:r w:rsidRPr="00AD4735">
        <w:rPr>
          <w:rFonts w:ascii="文星仿宋" w:eastAsia="文星仿宋" w:hAnsi="文星仿宋" w:cs="文星仿宋"/>
          <w:sz w:val="32"/>
          <w:szCs w:val="32"/>
        </w:rPr>
        <w:t>旨在引导金融机构加大对</w:t>
      </w:r>
      <w:hyperlink r:id="rId8" w:tgtFrame="_blank" w:history="1">
        <w:r w:rsidRPr="00AD4735">
          <w:rPr>
            <w:rFonts w:ascii="文星仿宋" w:eastAsia="文星仿宋" w:hAnsi="文星仿宋" w:cs="文星仿宋"/>
            <w:sz w:val="32"/>
            <w:szCs w:val="32"/>
          </w:rPr>
          <w:t>科技创新</w:t>
        </w:r>
      </w:hyperlink>
      <w:r w:rsidRPr="00AD4735">
        <w:rPr>
          <w:rFonts w:ascii="文星仿宋" w:eastAsia="文星仿宋" w:hAnsi="文星仿宋" w:cs="文星仿宋"/>
          <w:sz w:val="32"/>
          <w:szCs w:val="32"/>
        </w:rPr>
        <w:t>的支持力度，撬动社会资金促进科技创新。科技创新再贷款额度为</w:t>
      </w:r>
      <w:r w:rsidR="001917E3">
        <w:rPr>
          <w:rFonts w:ascii="文星仿宋" w:eastAsia="文星仿宋" w:hAnsi="文星仿宋" w:cs="文星仿宋" w:hint="eastAsia"/>
          <w:sz w:val="32"/>
          <w:szCs w:val="32"/>
        </w:rPr>
        <w:t>1</w:t>
      </w:r>
      <w:r w:rsidRPr="00AD4735">
        <w:rPr>
          <w:rFonts w:ascii="文星仿宋" w:eastAsia="文星仿宋" w:hAnsi="文星仿宋" w:cs="文星仿宋"/>
          <w:sz w:val="32"/>
          <w:szCs w:val="32"/>
        </w:rPr>
        <w:t>000亿元，利率1.75%，期限1年</w:t>
      </w:r>
      <w:r w:rsidR="001917E3">
        <w:rPr>
          <w:rFonts w:ascii="文星仿宋" w:eastAsia="文星仿宋" w:hAnsi="文星仿宋" w:cs="文星仿宋" w:hint="eastAsia"/>
          <w:sz w:val="32"/>
          <w:szCs w:val="32"/>
        </w:rPr>
        <w:t>，</w:t>
      </w:r>
      <w:r w:rsidR="001917E3" w:rsidRPr="001917E3">
        <w:rPr>
          <w:rFonts w:ascii="文星仿宋" w:eastAsia="文星仿宋" w:hAnsi="文星仿宋" w:cs="文星仿宋" w:hint="eastAsia"/>
          <w:sz w:val="32"/>
          <w:szCs w:val="32"/>
        </w:rPr>
        <w:t>可展期2次，每次展期期限1年</w:t>
      </w:r>
      <w:r w:rsidRPr="00AD4735">
        <w:rPr>
          <w:rFonts w:ascii="文星仿宋" w:eastAsia="文星仿宋" w:hAnsi="文星仿宋" w:cs="文星仿宋"/>
          <w:sz w:val="32"/>
          <w:szCs w:val="32"/>
        </w:rPr>
        <w:t>。</w:t>
      </w:r>
      <w:r w:rsidR="00AD4735" w:rsidRPr="00AD4735">
        <w:rPr>
          <w:rFonts w:ascii="文星仿宋" w:eastAsia="文星仿宋" w:hAnsi="文星仿宋" w:cs="文星仿宋"/>
          <w:sz w:val="32"/>
          <w:szCs w:val="32"/>
        </w:rPr>
        <w:t>发放对象包括国家开发银行、政策性银行、国有商业银行、中国邮政储蓄银行、股份制商业银行等共21家金融机构</w:t>
      </w:r>
      <w:r w:rsidR="00AD4735" w:rsidRPr="00AD4735">
        <w:rPr>
          <w:rFonts w:ascii="文星仿宋" w:eastAsia="文星仿宋" w:hAnsi="文星仿宋" w:cs="文星仿宋" w:hint="eastAsia"/>
          <w:sz w:val="32"/>
          <w:szCs w:val="32"/>
        </w:rPr>
        <w:t>。</w:t>
      </w:r>
    </w:p>
    <w:p w:rsidR="004A774B" w:rsidRPr="00AD4735" w:rsidRDefault="004A774B" w:rsidP="00AD4735">
      <w:pPr>
        <w:spacing w:line="600" w:lineRule="exact"/>
        <w:ind w:firstLineChars="200" w:firstLine="641"/>
        <w:rPr>
          <w:rFonts w:ascii="文星仿宋" w:eastAsia="文星仿宋" w:hAnsi="文星仿宋" w:cs="文星仿宋"/>
          <w:b/>
          <w:bCs/>
          <w:sz w:val="32"/>
          <w:szCs w:val="32"/>
        </w:rPr>
      </w:pPr>
    </w:p>
    <w:p w:rsidR="00012A4D" w:rsidRPr="00CF490C" w:rsidRDefault="004A774B" w:rsidP="001917E3">
      <w:pPr>
        <w:spacing w:afterLines="50" w:line="600" w:lineRule="exact"/>
        <w:jc w:val="center"/>
        <w:rPr>
          <w:rFonts w:ascii="文星标宋" w:eastAsia="文星标宋" w:hAnsi="文星仿宋" w:cs="文星仿宋"/>
          <w:bCs/>
          <w:sz w:val="44"/>
          <w:szCs w:val="44"/>
        </w:rPr>
      </w:pPr>
      <w:r w:rsidRPr="00CF490C">
        <w:rPr>
          <w:rFonts w:ascii="文星标宋" w:eastAsia="文星标宋" w:hAnsi="文星仿宋" w:cs="文星仿宋" w:hint="eastAsia"/>
          <w:bCs/>
          <w:sz w:val="44"/>
          <w:szCs w:val="44"/>
        </w:rPr>
        <w:t>科技创新专项担保计划</w:t>
      </w:r>
      <w:r w:rsidR="00AD4735" w:rsidRPr="00CF490C">
        <w:rPr>
          <w:rFonts w:ascii="文星标宋" w:eastAsia="文星标宋" w:hAnsi="文星仿宋" w:cs="文星仿宋" w:hint="eastAsia"/>
          <w:bCs/>
          <w:sz w:val="44"/>
          <w:szCs w:val="44"/>
        </w:rPr>
        <w:t>简介</w:t>
      </w:r>
    </w:p>
    <w:p w:rsidR="00320125" w:rsidRPr="00CF490C" w:rsidRDefault="00012A4D" w:rsidP="00CF490C">
      <w:pPr>
        <w:spacing w:line="600" w:lineRule="exact"/>
        <w:ind w:firstLineChars="200" w:firstLine="640"/>
        <w:rPr>
          <w:rFonts w:ascii="文星仿宋" w:eastAsia="文星仿宋" w:hAnsi="文星仿宋" w:cs="文星仿宋"/>
          <w:sz w:val="32"/>
          <w:szCs w:val="32"/>
        </w:rPr>
      </w:pPr>
      <w:r w:rsidRPr="00CF490C">
        <w:rPr>
          <w:rFonts w:ascii="文星仿宋" w:eastAsia="文星仿宋" w:hAnsi="文星仿宋" w:cs="文星仿宋"/>
          <w:bCs/>
          <w:sz w:val="32"/>
          <w:szCs w:val="32"/>
        </w:rPr>
        <w:t>2024年，财政部拟实施科技创新专项担保计划，</w:t>
      </w:r>
      <w:r w:rsidRPr="00CF490C">
        <w:rPr>
          <w:rFonts w:ascii="文星仿宋" w:eastAsia="文星仿宋" w:hAnsi="文星仿宋" w:cs="文星仿宋"/>
          <w:sz w:val="32"/>
          <w:szCs w:val="32"/>
        </w:rPr>
        <w:t>通过提高国家融资担保基金对科技创新类中小企业的风险分担和补偿力度，引导银行和各级政府性融资担保机构加强对科技创新类中小企业融资支持，撬动更多金融资源投向科技创新领域，为实现高水平科技自立自强、加快形成新质生产力、促进经济高质量发展提供有力支撑。</w:t>
      </w:r>
    </w:p>
    <w:sectPr w:rsidR="00320125" w:rsidRPr="00CF490C" w:rsidSect="003201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62B" w:rsidRDefault="0082562B" w:rsidP="000F5384">
      <w:r>
        <w:separator/>
      </w:r>
    </w:p>
  </w:endnote>
  <w:endnote w:type="continuationSeparator" w:id="1">
    <w:p w:rsidR="0082562B" w:rsidRDefault="0082562B" w:rsidP="000F5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黑体">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62B" w:rsidRDefault="0082562B" w:rsidP="000F5384">
      <w:r>
        <w:separator/>
      </w:r>
    </w:p>
  </w:footnote>
  <w:footnote w:type="continuationSeparator" w:id="1">
    <w:p w:rsidR="0082562B" w:rsidRDefault="0082562B" w:rsidP="000F5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9A166"/>
    <w:multiLevelType w:val="singleLevel"/>
    <w:tmpl w:val="E209A166"/>
    <w:lvl w:ilvl="0">
      <w:start w:val="1"/>
      <w:numFmt w:val="decimal"/>
      <w:suff w:val="space"/>
      <w:lvlText w:val="%1."/>
      <w:lvlJc w:val="left"/>
    </w:lvl>
  </w:abstractNum>
  <w:abstractNum w:abstractNumId="1">
    <w:nsid w:val="FD124BD2"/>
    <w:multiLevelType w:val="singleLevel"/>
    <w:tmpl w:val="FD124BD2"/>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U0ZWE0OTEzNWFlYjI2OTQ0OTU5M2JmMTAyOTZiNGEifQ=="/>
  </w:docVars>
  <w:rsids>
    <w:rsidRoot w:val="00320125"/>
    <w:rsid w:val="00012A4D"/>
    <w:rsid w:val="000F5384"/>
    <w:rsid w:val="001433D3"/>
    <w:rsid w:val="0016146B"/>
    <w:rsid w:val="001839E7"/>
    <w:rsid w:val="001917E3"/>
    <w:rsid w:val="00262DF3"/>
    <w:rsid w:val="002F6760"/>
    <w:rsid w:val="00320125"/>
    <w:rsid w:val="004011BA"/>
    <w:rsid w:val="004126C3"/>
    <w:rsid w:val="004A774B"/>
    <w:rsid w:val="004F03CF"/>
    <w:rsid w:val="007445BD"/>
    <w:rsid w:val="007F2037"/>
    <w:rsid w:val="008105AD"/>
    <w:rsid w:val="0082562B"/>
    <w:rsid w:val="009522AF"/>
    <w:rsid w:val="00967E57"/>
    <w:rsid w:val="009772D9"/>
    <w:rsid w:val="009837F5"/>
    <w:rsid w:val="00983894"/>
    <w:rsid w:val="009B0CEE"/>
    <w:rsid w:val="009F6D5B"/>
    <w:rsid w:val="00AD4735"/>
    <w:rsid w:val="00AE1730"/>
    <w:rsid w:val="00B32246"/>
    <w:rsid w:val="00B75AEA"/>
    <w:rsid w:val="00B76889"/>
    <w:rsid w:val="00BA17DE"/>
    <w:rsid w:val="00BD1441"/>
    <w:rsid w:val="00C54A5E"/>
    <w:rsid w:val="00CF490C"/>
    <w:rsid w:val="00D05219"/>
    <w:rsid w:val="00D4388B"/>
    <w:rsid w:val="00DF5484"/>
    <w:rsid w:val="00E93042"/>
    <w:rsid w:val="09C24E98"/>
    <w:rsid w:val="1C652C79"/>
    <w:rsid w:val="1F7677D6"/>
    <w:rsid w:val="1FEC22BD"/>
    <w:rsid w:val="221962C8"/>
    <w:rsid w:val="427D6D64"/>
    <w:rsid w:val="5FFC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1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0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F5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F5384"/>
    <w:rPr>
      <w:kern w:val="2"/>
      <w:sz w:val="18"/>
      <w:szCs w:val="18"/>
    </w:rPr>
  </w:style>
  <w:style w:type="paragraph" w:styleId="a5">
    <w:name w:val="footer"/>
    <w:basedOn w:val="a"/>
    <w:link w:val="Char0"/>
    <w:rsid w:val="000F5384"/>
    <w:pPr>
      <w:tabs>
        <w:tab w:val="center" w:pos="4153"/>
        <w:tab w:val="right" w:pos="8306"/>
      </w:tabs>
      <w:snapToGrid w:val="0"/>
      <w:jc w:val="left"/>
    </w:pPr>
    <w:rPr>
      <w:sz w:val="18"/>
      <w:szCs w:val="18"/>
    </w:rPr>
  </w:style>
  <w:style w:type="character" w:customStyle="1" w:styleId="Char0">
    <w:name w:val="页脚 Char"/>
    <w:basedOn w:val="a0"/>
    <w:link w:val="a5"/>
    <w:rsid w:val="000F5384"/>
    <w:rPr>
      <w:kern w:val="2"/>
      <w:sz w:val="18"/>
      <w:szCs w:val="18"/>
    </w:rPr>
  </w:style>
  <w:style w:type="character" w:styleId="a6">
    <w:name w:val="Strong"/>
    <w:basedOn w:val="a0"/>
    <w:uiPriority w:val="22"/>
    <w:qFormat/>
    <w:rsid w:val="00012A4D"/>
    <w:rPr>
      <w:b/>
      <w:bCs/>
    </w:rPr>
  </w:style>
  <w:style w:type="character" w:customStyle="1" w:styleId="textrubyg">
    <w:name w:val="text_rubyg"/>
    <w:basedOn w:val="a0"/>
    <w:rsid w:val="004A774B"/>
  </w:style>
  <w:style w:type="character" w:styleId="a7">
    <w:name w:val="Hyperlink"/>
    <w:basedOn w:val="a0"/>
    <w:uiPriority w:val="99"/>
    <w:unhideWhenUsed/>
    <w:rsid w:val="004A774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7%A7%91%E6%8A%80%E5%88%9B%E6%96%B0/1448199?fromModule=lemma_in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YMH</cp:lastModifiedBy>
  <cp:revision>4</cp:revision>
  <dcterms:created xsi:type="dcterms:W3CDTF">2024-06-21T01:25:00Z</dcterms:created>
  <dcterms:modified xsi:type="dcterms:W3CDTF">2024-06-24T01:38:00Z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15C009F5D661497E9D55ADB13D07E8EF_12</vt:lpwstr>
  </property>
</Properties>
</file>