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2F4D">
      <w:pPr>
        <w:spacing w:line="560" w:lineRule="exact"/>
        <w:jc w:val="left"/>
        <w:rPr>
          <w:rFonts w:ascii="文星黑体" w:hAnsi="文星黑体" w:eastAsia="文星黑体" w:cs="文星黑体"/>
          <w:color w:val="000000"/>
          <w:szCs w:val="32"/>
        </w:rPr>
      </w:pPr>
      <w:r>
        <w:rPr>
          <w:rFonts w:hint="eastAsia" w:ascii="文星黑体" w:hAnsi="文星黑体" w:eastAsia="文星黑体" w:cs="文星黑体"/>
          <w:color w:val="000000"/>
          <w:szCs w:val="32"/>
        </w:rPr>
        <w:t>附件3</w:t>
      </w:r>
    </w:p>
    <w:p w14:paraId="7F91C093">
      <w:pPr>
        <w:spacing w:line="240" w:lineRule="auto"/>
        <w:jc w:val="center"/>
        <w:rPr>
          <w:rFonts w:ascii="文星标宋" w:hAnsi="黑体" w:eastAsia="文星标宋" w:cs="黑体"/>
          <w:color w:val="000000"/>
          <w:sz w:val="36"/>
          <w:szCs w:val="32"/>
        </w:rPr>
      </w:pPr>
      <w:bookmarkStart w:id="0" w:name="_GoBack"/>
      <w:r>
        <w:rPr>
          <w:rFonts w:hint="eastAsia" w:ascii="文星标宋" w:hAnsi="黑体" w:eastAsia="文星标宋" w:cs="黑体"/>
          <w:color w:val="000000"/>
          <w:sz w:val="36"/>
          <w:szCs w:val="32"/>
        </w:rPr>
        <w:t>202</w:t>
      </w:r>
      <w:r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  <w:t>5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年武汉市科技特派员服务评价表</w:t>
      </w:r>
    </w:p>
    <w:bookmarkEnd w:id="0"/>
    <w:tbl>
      <w:tblPr>
        <w:tblStyle w:val="3"/>
        <w:tblW w:w="936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75"/>
        <w:gridCol w:w="2310"/>
        <w:gridCol w:w="1140"/>
        <w:gridCol w:w="1665"/>
        <w:gridCol w:w="1740"/>
      </w:tblGrid>
      <w:tr w14:paraId="40B8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shd w:val="clear" w:color="auto" w:fill="auto"/>
            <w:vAlign w:val="center"/>
          </w:tcPr>
          <w:p w14:paraId="224CD252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BAD5B7">
            <w:pPr>
              <w:tabs>
                <w:tab w:val="left" w:pos="2549"/>
              </w:tabs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15DF144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派出单位</w:t>
            </w:r>
          </w:p>
        </w:tc>
        <w:tc>
          <w:tcPr>
            <w:tcW w:w="4545" w:type="dxa"/>
            <w:gridSpan w:val="3"/>
            <w:shd w:val="clear" w:color="auto" w:fill="auto"/>
            <w:vAlign w:val="center"/>
          </w:tcPr>
          <w:p w14:paraId="7882A27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F69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restart"/>
            <w:shd w:val="clear" w:color="auto" w:fill="auto"/>
          </w:tcPr>
          <w:p w14:paraId="2CF2E58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  <w:gridSpan w:val="3"/>
            <w:shd w:val="clear" w:color="auto" w:fill="auto"/>
            <w:vAlign w:val="center"/>
          </w:tcPr>
          <w:p w14:paraId="003D1B8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C5FE1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A64487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 w14:paraId="7138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7A6E0EF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E4B714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技术攻关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18AE995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试验示范和技术指导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225DC7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374BE5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次</w:t>
            </w:r>
          </w:p>
        </w:tc>
      </w:tr>
      <w:tr w14:paraId="5569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01C3CC4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E586E1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2559F96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解决关键技术和问题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E023F7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D5C590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</w:t>
            </w:r>
          </w:p>
        </w:tc>
      </w:tr>
      <w:tr w14:paraId="5D11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6E976B8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64AD41F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21BE655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共同承担研发项目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30339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E5310C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项</w:t>
            </w:r>
          </w:p>
        </w:tc>
      </w:tr>
      <w:tr w14:paraId="6118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63F6302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6F3CDB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13D7CE8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开发新产品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DA69CB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A880EC3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</w:tr>
      <w:tr w14:paraId="032A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1230" w:type="dxa"/>
            <w:vMerge w:val="continue"/>
            <w:shd w:val="clear" w:color="auto" w:fill="auto"/>
          </w:tcPr>
          <w:p w14:paraId="5F38B5C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D93CAFD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转化推广和技术</w:t>
            </w:r>
          </w:p>
          <w:p w14:paraId="10AFC3ED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培训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65B29955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转化、推广科技成果</w:t>
            </w:r>
          </w:p>
          <w:p w14:paraId="5ED50739">
            <w:pPr>
              <w:spacing w:line="400" w:lineRule="exact"/>
              <w:jc w:val="center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（新技术、新品种、新模式）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03A2FD6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新技术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</w:t>
            </w:r>
          </w:p>
          <w:p w14:paraId="3B3D1122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新品种    项</w:t>
            </w:r>
          </w:p>
          <w:p w14:paraId="465AC453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新模式    项</w:t>
            </w:r>
          </w:p>
          <w:p w14:paraId="5B8C731C">
            <w:pPr>
              <w:ind w:left="462" w:hanging="480" w:hanging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098BF9E1">
            <w:pPr>
              <w:ind w:left="462" w:hanging="480" w:hanging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6B7BC7B3">
            <w:pPr>
              <w:ind w:left="462" w:hanging="480" w:hanging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011C7F1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新技术    项</w:t>
            </w:r>
          </w:p>
          <w:p w14:paraId="35B1699E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新品种    项</w:t>
            </w:r>
          </w:p>
          <w:p w14:paraId="46BE781E">
            <w:pPr>
              <w:spacing w:line="400" w:lineRule="exact"/>
              <w:ind w:left="462" w:hanging="480" w:hangingChars="200"/>
              <w:jc w:val="left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新模式    项</w:t>
            </w:r>
          </w:p>
        </w:tc>
      </w:tr>
      <w:tr w14:paraId="59B9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230" w:type="dxa"/>
            <w:vMerge w:val="continue"/>
            <w:shd w:val="clear" w:color="auto" w:fill="auto"/>
          </w:tcPr>
          <w:p w14:paraId="1448C51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EEC09A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1DD1A4E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开展技术培训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ED0B2DA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EFE55CB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人次</w:t>
            </w:r>
          </w:p>
        </w:tc>
      </w:tr>
      <w:tr w14:paraId="3F25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69E4C6C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2CE74F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创新创业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7FDEF5D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培育、服务新型农业经营主体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F176B43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家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3343DB6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家</w:t>
            </w:r>
          </w:p>
        </w:tc>
      </w:tr>
      <w:tr w14:paraId="7691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55F3567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59214F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28FF52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创建星创天地等创新平台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1C06626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5419BFF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 w14:paraId="5704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5AC6E10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575922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7DFC69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培养引进人才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30471A9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人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1BD7970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人</w:t>
            </w:r>
          </w:p>
        </w:tc>
      </w:tr>
      <w:tr w14:paraId="0397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vMerge w:val="continue"/>
            <w:shd w:val="clear" w:color="auto" w:fill="auto"/>
          </w:tcPr>
          <w:p w14:paraId="0E00B13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87712F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综合效益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1039D34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带动农户增收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A375DB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万元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5F296A1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万元</w:t>
            </w:r>
          </w:p>
        </w:tc>
      </w:tr>
      <w:tr w14:paraId="5252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230" w:type="dxa"/>
            <w:vMerge w:val="continue"/>
            <w:shd w:val="clear" w:color="auto" w:fill="auto"/>
          </w:tcPr>
          <w:p w14:paraId="77ACBE4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16A8AB6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2500F58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派驻单位经济效益年增加值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C190B3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万元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511774B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万元</w:t>
            </w:r>
          </w:p>
        </w:tc>
      </w:tr>
      <w:tr w14:paraId="3C4B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230" w:type="dxa"/>
            <w:vMerge w:val="continue"/>
            <w:shd w:val="clear" w:color="auto" w:fill="auto"/>
          </w:tcPr>
          <w:p w14:paraId="54B6898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75FBBD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14:paraId="5E0B2BF4">
            <w:pPr>
              <w:spacing w:line="400" w:lineRule="exact"/>
              <w:ind w:left="462" w:hanging="480" w:hanging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推进农业农村绿色发展</w:t>
            </w:r>
          </w:p>
          <w:p w14:paraId="05C124FF">
            <w:pPr>
              <w:spacing w:line="400" w:lineRule="exact"/>
              <w:ind w:left="462" w:hanging="480" w:hanging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（实施农业污染综合治理、</w:t>
            </w:r>
          </w:p>
          <w:p w14:paraId="043C4F38">
            <w:pPr>
              <w:spacing w:line="400" w:lineRule="exact"/>
              <w:ind w:left="462" w:hanging="480" w:hangingChars="20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农业投入品减量、废弃物资源化利用项目）</w:t>
            </w:r>
          </w:p>
          <w:p w14:paraId="6D05FA38">
            <w:pPr>
              <w:spacing w:line="400" w:lineRule="exact"/>
              <w:ind w:left="462" w:hanging="480" w:hanging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1F59FCA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FC9532D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个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2C6D586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个</w:t>
            </w:r>
          </w:p>
        </w:tc>
      </w:tr>
      <w:tr w14:paraId="6EE8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230" w:type="dxa"/>
            <w:shd w:val="clear" w:color="auto" w:fill="auto"/>
            <w:vAlign w:val="center"/>
          </w:tcPr>
          <w:p w14:paraId="742CF5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派驻单位</w:t>
            </w:r>
          </w:p>
          <w:p w14:paraId="313F7A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30" w:type="dxa"/>
            <w:gridSpan w:val="5"/>
            <w:shd w:val="clear" w:color="auto" w:fill="auto"/>
          </w:tcPr>
          <w:p w14:paraId="4CAD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本单位承诺以上所填内容属实。</w:t>
            </w:r>
          </w:p>
          <w:p w14:paraId="570D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评分建议</w:t>
            </w:r>
            <w:r>
              <w:rPr>
                <w:rFonts w:hint="eastAsia" w:cs="仿宋"/>
                <w:color w:val="000000"/>
                <w:sz w:val="24"/>
                <w:szCs w:val="24"/>
              </w:rPr>
              <w:t>：</w:t>
            </w:r>
            <w:r>
              <w:rPr>
                <w:rFonts w:hint="eastAsia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</w:p>
          <w:p w14:paraId="4582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评价等次建议：    □优秀   □合格    □基本合格    □不合格</w:t>
            </w:r>
          </w:p>
          <w:p w14:paraId="7BD7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派驻单位的意见：</w:t>
            </w:r>
          </w:p>
          <w:p w14:paraId="6005AA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30920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27A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20" w:firstLineChars="1800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派驻单位（盖章）：</w:t>
            </w:r>
          </w:p>
        </w:tc>
      </w:tr>
    </w:tbl>
    <w:p w14:paraId="661B62FF">
      <w:pPr>
        <w:spacing w:line="400" w:lineRule="exact"/>
        <w:jc w:val="left"/>
        <w:rPr>
          <w:rFonts w:ascii="文星标宋" w:hAnsi="文星标宋" w:eastAsia="文星标宋" w:cs="文星标宋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填表说明：科技特派员派驻多家单位时，选择一家作为主要派驻单位填报。</w:t>
      </w:r>
    </w:p>
    <w:p w14:paraId="0D9D1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4471A"/>
    <w:rsid w:val="1CB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2025-03-10T08:26:00Z</dcterms:created>
  <dc:creator>吴思维</dc:creator>
  <cp:lastModifiedBy>吴思维</cp:lastModifiedBy>
  <dcterms:modified xsi:type="dcterms:W3CDTF">2025-03-10T08:27:37Z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903215D3CAB14790B81C264109DDCDCD_11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