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36D2D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文星黑体" w:hAnsi="文星黑体" w:eastAsia="文星黑体" w:cs="文星黑体"/>
          <w:b/>
          <w:bCs/>
          <w:sz w:val="32"/>
          <w:szCs w:val="32"/>
        </w:rPr>
      </w:pPr>
      <w:r>
        <w:rPr>
          <w:rFonts w:hint="eastAsia" w:ascii="文星黑体" w:hAnsi="文星黑体" w:eastAsia="文星黑体" w:cs="文星黑体"/>
          <w:sz w:val="32"/>
          <w:szCs w:val="32"/>
        </w:rPr>
        <w:t>附件</w:t>
      </w:r>
    </w:p>
    <w:p w14:paraId="554BD5B3">
      <w:pPr>
        <w:jc w:val="center"/>
        <w:rPr>
          <w:rFonts w:ascii="宋体" w:hAnsi="宋体" w:eastAsia="宋体" w:cs="宋体"/>
          <w:b/>
          <w:bCs/>
          <w:sz w:val="40"/>
          <w:szCs w:val="40"/>
        </w:rPr>
      </w:pPr>
      <w:bookmarkStart w:id="0" w:name="_GoBack"/>
      <w:r>
        <w:rPr>
          <w:rFonts w:hint="eastAsia" w:ascii="文星标宋" w:hAnsi="文星标宋" w:eastAsia="文星标宋" w:cs="文星标宋"/>
          <w:b w:val="0"/>
          <w:bCs w:val="0"/>
          <w:sz w:val="40"/>
          <w:szCs w:val="40"/>
        </w:rPr>
        <w:t>技术需求征集表</w:t>
      </w:r>
      <w:bookmarkEnd w:id="0"/>
    </w:p>
    <w:tbl>
      <w:tblPr>
        <w:tblStyle w:val="3"/>
        <w:tblW w:w="0" w:type="auto"/>
        <w:tblInd w:w="-2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263"/>
        <w:gridCol w:w="1884"/>
        <w:gridCol w:w="1235"/>
        <w:gridCol w:w="1436"/>
      </w:tblGrid>
      <w:tr w14:paraId="6E1EC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985" w:type="dxa"/>
            <w:noWrap w:val="0"/>
            <w:vAlign w:val="center"/>
          </w:tcPr>
          <w:p w14:paraId="662952BD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b w:val="0"/>
                <w:bCs w:val="0"/>
                <w:spacing w:val="-20"/>
                <w:sz w:val="28"/>
                <w:szCs w:val="28"/>
              </w:rPr>
            </w:pPr>
            <w:r>
              <w:rPr>
                <w:rFonts w:hint="eastAsia" w:ascii="文星标宋" w:hAnsi="文星标宋" w:eastAsia="文星标宋" w:cs="文星标宋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文星标宋" w:hAnsi="文星标宋" w:eastAsia="文星标宋" w:cs="文星标宋"/>
                <w:sz w:val="28"/>
                <w:szCs w:val="28"/>
              </w:rPr>
              <w:t>名称</w:t>
            </w:r>
          </w:p>
        </w:tc>
        <w:tc>
          <w:tcPr>
            <w:tcW w:w="6818" w:type="dxa"/>
            <w:gridSpan w:val="4"/>
            <w:noWrap w:val="0"/>
            <w:vAlign w:val="center"/>
          </w:tcPr>
          <w:p w14:paraId="50AEF0DC">
            <w:pPr>
              <w:snapToGrid w:val="0"/>
              <w:spacing w:line="460" w:lineRule="exact"/>
              <w:jc w:val="center"/>
              <w:rPr>
                <w:rFonts w:ascii="仿宋" w:hAnsi="仿宋" w:eastAsia="仿宋" w:cs="仿宋"/>
                <w:spacing w:val="-20"/>
                <w:sz w:val="28"/>
                <w:szCs w:val="28"/>
              </w:rPr>
            </w:pPr>
          </w:p>
        </w:tc>
      </w:tr>
      <w:tr w14:paraId="20681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985" w:type="dxa"/>
            <w:noWrap w:val="0"/>
            <w:vAlign w:val="center"/>
          </w:tcPr>
          <w:p w14:paraId="08D5895C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</w:pPr>
            <w:r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  <w:t>联系人</w:t>
            </w:r>
          </w:p>
        </w:tc>
        <w:tc>
          <w:tcPr>
            <w:tcW w:w="2263" w:type="dxa"/>
            <w:noWrap w:val="0"/>
            <w:vAlign w:val="center"/>
          </w:tcPr>
          <w:p w14:paraId="4E231D48">
            <w:pPr>
              <w:snapToGrid w:val="0"/>
              <w:spacing w:line="460" w:lineRule="exact"/>
              <w:jc w:val="center"/>
              <w:rPr>
                <w:rFonts w:ascii="仿宋" w:hAnsi="仿宋" w:eastAsia="仿宋" w:cs="仿宋"/>
                <w:spacing w:val="-20"/>
                <w:sz w:val="28"/>
                <w:szCs w:val="28"/>
              </w:rPr>
            </w:pPr>
          </w:p>
        </w:tc>
        <w:tc>
          <w:tcPr>
            <w:tcW w:w="1884" w:type="dxa"/>
            <w:noWrap w:val="0"/>
            <w:vAlign w:val="center"/>
          </w:tcPr>
          <w:p w14:paraId="2E9D7C4B">
            <w:pPr>
              <w:snapToGrid w:val="0"/>
              <w:spacing w:line="460" w:lineRule="exact"/>
              <w:jc w:val="center"/>
              <w:rPr>
                <w:rFonts w:hint="default" w:ascii="文星标宋" w:hAnsi="文星标宋" w:eastAsia="文星标宋" w:cs="文星标宋"/>
                <w:b w:val="0"/>
                <w:bCs w:val="0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文星标宋" w:hAnsi="文星标宋" w:eastAsia="文星标宋" w:cs="文星标宋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2671" w:type="dxa"/>
            <w:gridSpan w:val="2"/>
            <w:noWrap w:val="0"/>
            <w:vAlign w:val="center"/>
          </w:tcPr>
          <w:p w14:paraId="29C78C49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b w:val="0"/>
                <w:bCs w:val="0"/>
                <w:spacing w:val="-20"/>
                <w:sz w:val="28"/>
                <w:szCs w:val="28"/>
              </w:rPr>
            </w:pPr>
          </w:p>
        </w:tc>
      </w:tr>
      <w:tr w14:paraId="74051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85" w:type="dxa"/>
            <w:noWrap w:val="0"/>
            <w:vAlign w:val="center"/>
          </w:tcPr>
          <w:p w14:paraId="77B8DCAC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</w:pPr>
            <w:r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  <w:t>地址</w:t>
            </w:r>
          </w:p>
        </w:tc>
        <w:tc>
          <w:tcPr>
            <w:tcW w:w="6818" w:type="dxa"/>
            <w:gridSpan w:val="4"/>
            <w:noWrap w:val="0"/>
            <w:vAlign w:val="center"/>
          </w:tcPr>
          <w:p w14:paraId="7E66CB93">
            <w:pPr>
              <w:snapToGrid w:val="0"/>
              <w:spacing w:line="460" w:lineRule="exact"/>
              <w:jc w:val="center"/>
              <w:rPr>
                <w:rFonts w:ascii="仿宋" w:hAnsi="仿宋" w:eastAsia="仿宋" w:cs="仿宋"/>
                <w:spacing w:val="-20"/>
                <w:sz w:val="28"/>
                <w:szCs w:val="28"/>
              </w:rPr>
            </w:pPr>
          </w:p>
        </w:tc>
      </w:tr>
      <w:tr w14:paraId="044EB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noWrap w:val="0"/>
            <w:vAlign w:val="center"/>
          </w:tcPr>
          <w:p w14:paraId="07C44794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</w:pPr>
            <w:r>
              <w:rPr>
                <w:rFonts w:hint="eastAsia" w:ascii="文星标宋" w:hAnsi="文星标宋" w:eastAsia="文星标宋" w:cs="文星标宋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  <w:t>人员数</w:t>
            </w:r>
          </w:p>
        </w:tc>
        <w:tc>
          <w:tcPr>
            <w:tcW w:w="2263" w:type="dxa"/>
            <w:noWrap w:val="0"/>
            <w:vAlign w:val="top"/>
          </w:tcPr>
          <w:p w14:paraId="69BC781A">
            <w:pPr>
              <w:snapToGrid w:val="0"/>
              <w:spacing w:line="460" w:lineRule="exact"/>
              <w:rPr>
                <w:rFonts w:ascii="仿宋" w:hAnsi="仿宋" w:eastAsia="仿宋" w:cs="仿宋"/>
                <w:spacing w:val="-20"/>
                <w:sz w:val="28"/>
                <w:szCs w:val="28"/>
              </w:rPr>
            </w:pPr>
          </w:p>
        </w:tc>
        <w:tc>
          <w:tcPr>
            <w:tcW w:w="1884" w:type="dxa"/>
            <w:noWrap w:val="0"/>
            <w:vAlign w:val="center"/>
          </w:tcPr>
          <w:p w14:paraId="3B952653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sz w:val="28"/>
                <w:szCs w:val="28"/>
                <w:lang w:val="en-US" w:eastAsia="zh-CN"/>
              </w:rPr>
            </w:pPr>
            <w:r>
              <w:rPr>
                <w:rFonts w:hint="eastAsia" w:ascii="文星标宋" w:hAnsi="文星标宋" w:eastAsia="文星标宋" w:cs="文星标宋"/>
                <w:sz w:val="28"/>
                <w:szCs w:val="28"/>
                <w:lang w:val="en-US" w:eastAsia="zh-CN"/>
              </w:rPr>
              <w:t>研发人员数</w:t>
            </w:r>
          </w:p>
          <w:p w14:paraId="082CA61E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sz w:val="28"/>
                <w:szCs w:val="28"/>
                <w:lang w:val="en-US" w:eastAsia="zh-CN"/>
              </w:rPr>
            </w:pPr>
            <w:r>
              <w:rPr>
                <w:rFonts w:hint="eastAsia" w:ascii="文星标宋" w:hAnsi="文星标宋" w:eastAsia="文星标宋" w:cs="文星标宋"/>
                <w:sz w:val="28"/>
                <w:szCs w:val="28"/>
                <w:lang w:val="en-US" w:eastAsia="zh-CN"/>
              </w:rPr>
              <w:t>占比</w:t>
            </w:r>
          </w:p>
        </w:tc>
        <w:tc>
          <w:tcPr>
            <w:tcW w:w="2671" w:type="dxa"/>
            <w:gridSpan w:val="2"/>
            <w:noWrap w:val="0"/>
            <w:vAlign w:val="top"/>
          </w:tcPr>
          <w:p w14:paraId="0074055F">
            <w:pPr>
              <w:snapToGrid w:val="0"/>
              <w:spacing w:line="460" w:lineRule="exact"/>
              <w:rPr>
                <w:rFonts w:ascii="仿宋" w:hAnsi="仿宋" w:eastAsia="仿宋" w:cs="仿宋"/>
                <w:spacing w:val="-20"/>
                <w:sz w:val="28"/>
                <w:szCs w:val="28"/>
              </w:rPr>
            </w:pPr>
          </w:p>
        </w:tc>
      </w:tr>
      <w:tr w14:paraId="0CF9C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985" w:type="dxa"/>
            <w:vMerge w:val="restart"/>
            <w:noWrap w:val="0"/>
            <w:vAlign w:val="center"/>
          </w:tcPr>
          <w:p w14:paraId="7F0022AE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</w:pPr>
            <w:r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  <w:t>年营业收入</w:t>
            </w:r>
          </w:p>
          <w:p w14:paraId="44534E06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</w:pPr>
            <w:r>
              <w:rPr>
                <w:rFonts w:hint="eastAsia" w:ascii="文星楷体" w:hAnsi="文星楷体" w:eastAsia="文星楷体" w:cs="文星楷体"/>
                <w:b w:val="0"/>
                <w:bCs w:val="0"/>
                <w:spacing w:val="-20"/>
                <w:sz w:val="21"/>
                <w:szCs w:val="21"/>
                <w:lang w:eastAsia="zh-CN"/>
              </w:rPr>
              <w:t>（万元）</w:t>
            </w:r>
          </w:p>
        </w:tc>
        <w:tc>
          <w:tcPr>
            <w:tcW w:w="2263" w:type="dxa"/>
            <w:noWrap w:val="0"/>
            <w:vAlign w:val="top"/>
          </w:tcPr>
          <w:p w14:paraId="3EC2481C">
            <w:pPr>
              <w:spacing w:line="460" w:lineRule="exact"/>
              <w:rPr>
                <w:rFonts w:hint="default" w:ascii="文星仿宋" w:hAnsi="文星仿宋" w:eastAsia="文星仿宋" w:cs="文星仿宋"/>
                <w:color w:val="auto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文星仿宋" w:hAnsi="文星仿宋" w:eastAsia="文星仿宋" w:cs="文星仿宋"/>
                <w:color w:val="auto"/>
                <w:spacing w:val="-20"/>
                <w:sz w:val="28"/>
                <w:szCs w:val="28"/>
                <w:lang w:val="en-US" w:eastAsia="zh-CN"/>
              </w:rPr>
              <w:t>2023年：</w:t>
            </w:r>
          </w:p>
        </w:tc>
        <w:tc>
          <w:tcPr>
            <w:tcW w:w="1884" w:type="dxa"/>
            <w:vMerge w:val="restart"/>
            <w:noWrap w:val="0"/>
            <w:vAlign w:val="center"/>
          </w:tcPr>
          <w:p w14:paraId="2050D2AC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sz w:val="28"/>
                <w:szCs w:val="28"/>
                <w:lang w:val="en-US" w:eastAsia="zh-CN"/>
              </w:rPr>
            </w:pPr>
            <w:r>
              <w:rPr>
                <w:rFonts w:hint="eastAsia" w:ascii="文星标宋" w:hAnsi="文星标宋" w:eastAsia="文星标宋" w:cs="文星标宋"/>
                <w:sz w:val="28"/>
                <w:szCs w:val="28"/>
                <w:lang w:val="en-US" w:eastAsia="zh-CN"/>
              </w:rPr>
              <w:t>年研发投入</w:t>
            </w:r>
          </w:p>
          <w:p w14:paraId="3C97599A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sz w:val="28"/>
                <w:szCs w:val="28"/>
                <w:lang w:val="en-US" w:eastAsia="zh-CN"/>
              </w:rPr>
            </w:pPr>
            <w:r>
              <w:rPr>
                <w:rFonts w:hint="eastAsia" w:ascii="文星楷体" w:hAnsi="文星楷体" w:eastAsia="文星楷体" w:cs="文星楷体"/>
                <w:b w:val="0"/>
                <w:bCs w:val="0"/>
                <w:spacing w:val="-20"/>
                <w:sz w:val="21"/>
                <w:szCs w:val="21"/>
                <w:lang w:val="en-US" w:eastAsia="zh-CN"/>
              </w:rPr>
              <w:t>（万元）</w:t>
            </w:r>
          </w:p>
        </w:tc>
        <w:tc>
          <w:tcPr>
            <w:tcW w:w="2671" w:type="dxa"/>
            <w:gridSpan w:val="2"/>
            <w:noWrap w:val="0"/>
            <w:vAlign w:val="top"/>
          </w:tcPr>
          <w:p w14:paraId="1A1A1929">
            <w:pPr>
              <w:spacing w:line="460" w:lineRule="exact"/>
              <w:rPr>
                <w:rFonts w:hint="default" w:ascii="文星仿宋" w:hAnsi="文星仿宋" w:eastAsia="文星仿宋" w:cs="文星仿宋"/>
                <w:color w:val="auto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文星仿宋" w:hAnsi="文星仿宋" w:eastAsia="文星仿宋" w:cs="文星仿宋"/>
                <w:color w:val="auto"/>
                <w:spacing w:val="-20"/>
                <w:sz w:val="28"/>
                <w:szCs w:val="28"/>
                <w:lang w:val="en-US" w:eastAsia="zh-CN"/>
              </w:rPr>
              <w:t>2023年：</w:t>
            </w:r>
          </w:p>
        </w:tc>
      </w:tr>
      <w:tr w14:paraId="02AA7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985" w:type="dxa"/>
            <w:vMerge w:val="continue"/>
            <w:noWrap w:val="0"/>
            <w:vAlign w:val="top"/>
          </w:tcPr>
          <w:p w14:paraId="7DE8D66C">
            <w:pPr>
              <w:snapToGrid w:val="0"/>
              <w:spacing w:line="460" w:lineRule="exact"/>
            </w:pPr>
          </w:p>
        </w:tc>
        <w:tc>
          <w:tcPr>
            <w:tcW w:w="2263" w:type="dxa"/>
            <w:noWrap w:val="0"/>
            <w:vAlign w:val="top"/>
          </w:tcPr>
          <w:p w14:paraId="4BE75866">
            <w:pPr>
              <w:spacing w:line="460" w:lineRule="exact"/>
              <w:rPr>
                <w:rFonts w:hint="default" w:ascii="文星仿宋" w:hAnsi="文星仿宋" w:eastAsia="文星仿宋" w:cs="文星仿宋"/>
                <w:color w:val="auto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文星仿宋" w:hAnsi="文星仿宋" w:eastAsia="文星仿宋" w:cs="文星仿宋"/>
                <w:color w:val="auto"/>
                <w:spacing w:val="-20"/>
                <w:sz w:val="28"/>
                <w:szCs w:val="28"/>
                <w:lang w:val="en-US" w:eastAsia="zh-CN"/>
              </w:rPr>
              <w:t>2024年：</w:t>
            </w:r>
          </w:p>
        </w:tc>
        <w:tc>
          <w:tcPr>
            <w:tcW w:w="1884" w:type="dxa"/>
            <w:vMerge w:val="continue"/>
            <w:noWrap w:val="0"/>
            <w:vAlign w:val="top"/>
          </w:tcPr>
          <w:p w14:paraId="064B7BF4">
            <w:pPr>
              <w:snapToGrid w:val="0"/>
              <w:spacing w:line="460" w:lineRule="exact"/>
              <w:rPr>
                <w:rFonts w:ascii="仿宋" w:hAnsi="仿宋" w:eastAsia="仿宋" w:cs="仿宋"/>
                <w:spacing w:val="-20"/>
                <w:sz w:val="28"/>
                <w:szCs w:val="28"/>
              </w:rPr>
            </w:pPr>
          </w:p>
        </w:tc>
        <w:tc>
          <w:tcPr>
            <w:tcW w:w="2671" w:type="dxa"/>
            <w:gridSpan w:val="2"/>
            <w:noWrap w:val="0"/>
            <w:vAlign w:val="top"/>
          </w:tcPr>
          <w:p w14:paraId="7499F029">
            <w:pPr>
              <w:spacing w:line="460" w:lineRule="exact"/>
              <w:rPr>
                <w:rFonts w:hint="default" w:ascii="文星仿宋" w:hAnsi="文星仿宋" w:eastAsia="文星仿宋" w:cs="文星仿宋"/>
                <w:color w:val="auto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文星仿宋" w:hAnsi="文星仿宋" w:eastAsia="文星仿宋" w:cs="文星仿宋"/>
                <w:color w:val="auto"/>
                <w:spacing w:val="-20"/>
                <w:sz w:val="28"/>
                <w:szCs w:val="28"/>
                <w:lang w:val="en-US" w:eastAsia="zh-CN"/>
              </w:rPr>
              <w:t>2024年：</w:t>
            </w:r>
          </w:p>
        </w:tc>
      </w:tr>
      <w:tr w14:paraId="12E89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985" w:type="dxa"/>
            <w:vMerge w:val="continue"/>
            <w:noWrap w:val="0"/>
            <w:vAlign w:val="top"/>
          </w:tcPr>
          <w:p w14:paraId="3B81F84B">
            <w:pPr>
              <w:snapToGrid w:val="0"/>
              <w:spacing w:line="460" w:lineRule="exact"/>
              <w:rPr>
                <w:rFonts w:ascii="仿宋" w:hAnsi="仿宋" w:eastAsia="仿宋" w:cs="仿宋"/>
                <w:spacing w:val="-20"/>
                <w:sz w:val="28"/>
                <w:szCs w:val="28"/>
              </w:rPr>
            </w:pPr>
          </w:p>
        </w:tc>
        <w:tc>
          <w:tcPr>
            <w:tcW w:w="2263" w:type="dxa"/>
            <w:noWrap w:val="0"/>
            <w:vAlign w:val="top"/>
          </w:tcPr>
          <w:p w14:paraId="76A44B26">
            <w:pPr>
              <w:spacing w:line="460" w:lineRule="exact"/>
              <w:rPr>
                <w:rFonts w:hint="default" w:ascii="文星仿宋" w:hAnsi="文星仿宋" w:eastAsia="文星仿宋" w:cs="文星仿宋"/>
                <w:color w:val="auto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文星仿宋" w:hAnsi="文星仿宋" w:eastAsia="文星仿宋" w:cs="文星仿宋"/>
                <w:color w:val="auto"/>
                <w:spacing w:val="-20"/>
                <w:sz w:val="28"/>
                <w:szCs w:val="28"/>
                <w:lang w:val="en-US" w:eastAsia="zh-CN"/>
              </w:rPr>
              <w:t>2025年：</w:t>
            </w:r>
          </w:p>
        </w:tc>
        <w:tc>
          <w:tcPr>
            <w:tcW w:w="1884" w:type="dxa"/>
            <w:vMerge w:val="continue"/>
            <w:noWrap w:val="0"/>
            <w:vAlign w:val="top"/>
          </w:tcPr>
          <w:p w14:paraId="6EBD9ABA">
            <w:pPr>
              <w:snapToGrid w:val="0"/>
              <w:spacing w:line="460" w:lineRule="exact"/>
              <w:rPr>
                <w:rFonts w:ascii="仿宋" w:hAnsi="仿宋" w:eastAsia="仿宋" w:cs="仿宋"/>
                <w:spacing w:val="-20"/>
                <w:sz w:val="28"/>
                <w:szCs w:val="28"/>
              </w:rPr>
            </w:pPr>
          </w:p>
        </w:tc>
        <w:tc>
          <w:tcPr>
            <w:tcW w:w="2671" w:type="dxa"/>
            <w:gridSpan w:val="2"/>
            <w:noWrap w:val="0"/>
            <w:vAlign w:val="top"/>
          </w:tcPr>
          <w:p w14:paraId="620305E8">
            <w:pPr>
              <w:spacing w:line="460" w:lineRule="exact"/>
              <w:rPr>
                <w:rFonts w:hint="default" w:ascii="文星仿宋" w:hAnsi="文星仿宋" w:eastAsia="文星仿宋" w:cs="文星仿宋"/>
                <w:color w:val="auto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文星仿宋" w:hAnsi="文星仿宋" w:eastAsia="文星仿宋" w:cs="文星仿宋"/>
                <w:color w:val="auto"/>
                <w:spacing w:val="-20"/>
                <w:sz w:val="28"/>
                <w:szCs w:val="28"/>
                <w:lang w:val="en-US" w:eastAsia="zh-CN"/>
              </w:rPr>
              <w:t>2025年：</w:t>
            </w:r>
          </w:p>
        </w:tc>
      </w:tr>
      <w:tr w14:paraId="0CBF9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</w:trPr>
        <w:tc>
          <w:tcPr>
            <w:tcW w:w="1985" w:type="dxa"/>
            <w:noWrap w:val="0"/>
            <w:vAlign w:val="center"/>
          </w:tcPr>
          <w:p w14:paraId="73F0F13A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</w:pPr>
            <w:r>
              <w:rPr>
                <w:rFonts w:hint="eastAsia" w:ascii="文星标宋" w:hAnsi="文星标宋" w:eastAsia="文星标宋" w:cs="文星标宋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  <w:t>简介</w:t>
            </w:r>
          </w:p>
          <w:p w14:paraId="1B14AF1F">
            <w:pPr>
              <w:snapToGrid w:val="0"/>
              <w:spacing w:line="460" w:lineRule="exact"/>
              <w:jc w:val="center"/>
              <w:rPr>
                <w:rFonts w:ascii="仿宋" w:hAnsi="仿宋" w:eastAsia="仿宋" w:cs="仿宋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eastAsia" w:ascii="文星楷体" w:hAnsi="文星楷体" w:eastAsia="文星楷体" w:cs="文星楷体"/>
                <w:b w:val="0"/>
                <w:bCs w:val="0"/>
                <w:spacing w:val="-20"/>
                <w:sz w:val="21"/>
                <w:szCs w:val="21"/>
              </w:rPr>
              <w:t>（含现有基础，限500字内）</w:t>
            </w:r>
          </w:p>
        </w:tc>
        <w:tc>
          <w:tcPr>
            <w:tcW w:w="6818" w:type="dxa"/>
            <w:gridSpan w:val="4"/>
            <w:noWrap w:val="0"/>
            <w:vAlign w:val="top"/>
          </w:tcPr>
          <w:p w14:paraId="722A7331">
            <w:pPr>
              <w:spacing w:line="460" w:lineRule="exact"/>
              <w:rPr>
                <w:rFonts w:ascii="仿宋" w:hAnsi="仿宋" w:eastAsia="仿宋" w:cs="仿宋"/>
                <w:spacing w:val="-20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color w:val="auto"/>
                <w:spacing w:val="-20"/>
                <w:sz w:val="28"/>
                <w:szCs w:val="28"/>
              </w:rPr>
              <w:t>（包括</w:t>
            </w:r>
            <w:r>
              <w:rPr>
                <w:rFonts w:hint="eastAsia" w:ascii="文星仿宋" w:hAnsi="文星仿宋" w:eastAsia="文星仿宋" w:cs="文星仿宋"/>
                <w:color w:val="auto"/>
                <w:spacing w:val="-20"/>
                <w:sz w:val="28"/>
                <w:szCs w:val="28"/>
                <w:lang w:eastAsia="zh-CN"/>
              </w:rPr>
              <w:t>企业基本介绍</w:t>
            </w:r>
            <w:r>
              <w:rPr>
                <w:rFonts w:hint="eastAsia" w:ascii="文星仿宋" w:hAnsi="文星仿宋" w:eastAsia="文星仿宋" w:cs="文星仿宋"/>
                <w:color w:val="auto"/>
                <w:spacing w:val="-20"/>
                <w:sz w:val="28"/>
                <w:szCs w:val="28"/>
              </w:rPr>
              <w:t>、已开展的工作、所处阶段、投入资金和人力、仪器设备、生产条件等）</w:t>
            </w:r>
          </w:p>
        </w:tc>
      </w:tr>
      <w:tr w14:paraId="21D9C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985" w:type="dxa"/>
            <w:noWrap w:val="0"/>
            <w:vAlign w:val="center"/>
          </w:tcPr>
          <w:p w14:paraId="104B6064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</w:pPr>
            <w:r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  <w:t>技术需求名称</w:t>
            </w:r>
          </w:p>
        </w:tc>
        <w:tc>
          <w:tcPr>
            <w:tcW w:w="6818" w:type="dxa"/>
            <w:gridSpan w:val="4"/>
            <w:noWrap w:val="0"/>
            <w:vAlign w:val="top"/>
          </w:tcPr>
          <w:p w14:paraId="2CCCD625">
            <w:pPr>
              <w:spacing w:line="460" w:lineRule="exact"/>
              <w:rPr>
                <w:rFonts w:ascii="仿宋" w:hAnsi="仿宋" w:eastAsia="仿宋" w:cs="仿宋"/>
                <w:spacing w:val="-20"/>
                <w:sz w:val="28"/>
                <w:szCs w:val="28"/>
              </w:rPr>
            </w:pPr>
          </w:p>
        </w:tc>
      </w:tr>
      <w:tr w14:paraId="2548D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restart"/>
            <w:noWrap w:val="0"/>
            <w:vAlign w:val="center"/>
          </w:tcPr>
          <w:p w14:paraId="37D3F1CE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</w:pPr>
            <w:r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  <w:t>所属产业领域</w:t>
            </w:r>
          </w:p>
        </w:tc>
        <w:tc>
          <w:tcPr>
            <w:tcW w:w="2263" w:type="dxa"/>
            <w:noWrap w:val="0"/>
            <w:vAlign w:val="top"/>
          </w:tcPr>
          <w:p w14:paraId="6D607E50">
            <w:pPr>
              <w:spacing w:line="460" w:lineRule="exact"/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sym w:font="Wingdings 2" w:char="00A3"/>
            </w: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t>新一代信息技术</w:t>
            </w:r>
          </w:p>
        </w:tc>
        <w:tc>
          <w:tcPr>
            <w:tcW w:w="1884" w:type="dxa"/>
            <w:noWrap w:val="0"/>
            <w:vAlign w:val="top"/>
          </w:tcPr>
          <w:p w14:paraId="25646FB1">
            <w:pPr>
              <w:spacing w:line="460" w:lineRule="exact"/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sym w:font="Wingdings 2" w:char="00A3"/>
            </w: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t>高端装备与智能制造</w:t>
            </w:r>
          </w:p>
        </w:tc>
        <w:tc>
          <w:tcPr>
            <w:tcW w:w="1235" w:type="dxa"/>
            <w:noWrap w:val="0"/>
            <w:vAlign w:val="top"/>
          </w:tcPr>
          <w:p w14:paraId="1C61566D">
            <w:pPr>
              <w:spacing w:line="460" w:lineRule="exact"/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sym w:font="Wingdings 2" w:char="00A3"/>
            </w: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t>新材料</w:t>
            </w:r>
          </w:p>
        </w:tc>
        <w:tc>
          <w:tcPr>
            <w:tcW w:w="1436" w:type="dxa"/>
            <w:noWrap w:val="0"/>
            <w:vAlign w:val="top"/>
          </w:tcPr>
          <w:p w14:paraId="2CEC4951">
            <w:pPr>
              <w:spacing w:line="460" w:lineRule="exact"/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sym w:font="Wingdings 2" w:char="00A3"/>
            </w: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t>数字经济</w:t>
            </w:r>
          </w:p>
        </w:tc>
      </w:tr>
      <w:tr w14:paraId="27965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  <w:noWrap w:val="0"/>
            <w:vAlign w:val="center"/>
          </w:tcPr>
          <w:p w14:paraId="3A62737C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</w:pPr>
          </w:p>
        </w:tc>
        <w:tc>
          <w:tcPr>
            <w:tcW w:w="6818" w:type="dxa"/>
            <w:gridSpan w:val="4"/>
            <w:noWrap w:val="0"/>
            <w:vAlign w:val="top"/>
          </w:tcPr>
          <w:p w14:paraId="5F773638">
            <w:pPr>
              <w:spacing w:line="460" w:lineRule="exact"/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  <w:u w:val="single"/>
              </w:rPr>
            </w:pP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sym w:font="Wingdings 2" w:char="00A3"/>
            </w: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t>其他：</w:t>
            </w: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  <w:u w:val="single"/>
              </w:rPr>
              <w:t xml:space="preserve">                    </w:t>
            </w:r>
          </w:p>
        </w:tc>
      </w:tr>
      <w:tr w14:paraId="6BC2B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1985" w:type="dxa"/>
            <w:noWrap w:val="0"/>
            <w:vAlign w:val="center"/>
          </w:tcPr>
          <w:p w14:paraId="6423E0A3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</w:pPr>
            <w:r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  <w:t>技术类型</w:t>
            </w:r>
          </w:p>
        </w:tc>
        <w:tc>
          <w:tcPr>
            <w:tcW w:w="6818" w:type="dxa"/>
            <w:gridSpan w:val="4"/>
            <w:noWrap w:val="0"/>
            <w:vAlign w:val="top"/>
          </w:tcPr>
          <w:p w14:paraId="195295D6">
            <w:pPr>
              <w:tabs>
                <w:tab w:val="left" w:pos="1303"/>
              </w:tabs>
              <w:spacing w:line="460" w:lineRule="exact"/>
              <w:rPr>
                <w:rFonts w:hint="eastAsia" w:ascii="文星仿宋" w:hAnsi="文星仿宋" w:eastAsia="文星仿宋" w:cs="文星仿宋"/>
                <w:color w:val="auto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文星仿宋" w:hAnsi="文星仿宋" w:eastAsia="文星仿宋" w:cs="文星仿宋"/>
                <w:color w:val="auto"/>
                <w:spacing w:val="-2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文星仿宋" w:hAnsi="文星仿宋" w:eastAsia="文星仿宋" w:cs="文星仿宋"/>
                <w:color w:val="auto"/>
                <w:spacing w:val="-20"/>
                <w:sz w:val="28"/>
                <w:szCs w:val="28"/>
                <w:lang w:val="en-US" w:eastAsia="zh-CN"/>
              </w:rPr>
              <w:t xml:space="preserve">“卡脖子”技术   </w:t>
            </w:r>
            <w:r>
              <w:rPr>
                <w:rFonts w:hint="eastAsia" w:ascii="文星仿宋" w:hAnsi="文星仿宋" w:eastAsia="文星仿宋" w:cs="文星仿宋"/>
                <w:color w:val="auto"/>
                <w:spacing w:val="-2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文星仿宋" w:hAnsi="文星仿宋" w:eastAsia="文星仿宋" w:cs="文星仿宋"/>
                <w:color w:val="auto"/>
                <w:spacing w:val="-20"/>
                <w:sz w:val="28"/>
                <w:szCs w:val="28"/>
                <w:lang w:val="en-US" w:eastAsia="zh-CN"/>
              </w:rPr>
              <w:t xml:space="preserve">填补国内空白技术   </w:t>
            </w:r>
            <w:r>
              <w:rPr>
                <w:rFonts w:hint="eastAsia" w:ascii="文星仿宋" w:hAnsi="文星仿宋" w:eastAsia="文星仿宋" w:cs="文星仿宋"/>
                <w:color w:val="auto"/>
                <w:spacing w:val="-2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文星仿宋" w:hAnsi="文星仿宋" w:eastAsia="文星仿宋" w:cs="文星仿宋"/>
                <w:color w:val="auto"/>
                <w:spacing w:val="-20"/>
                <w:sz w:val="28"/>
                <w:szCs w:val="28"/>
                <w:lang w:val="en-US" w:eastAsia="zh-CN"/>
              </w:rPr>
              <w:t xml:space="preserve">国产替代 </w:t>
            </w:r>
          </w:p>
          <w:p w14:paraId="52445A88">
            <w:pPr>
              <w:tabs>
                <w:tab w:val="left" w:pos="1303"/>
              </w:tabs>
              <w:spacing w:line="460" w:lineRule="exact"/>
              <w:rPr>
                <w:rFonts w:hint="eastAsia" w:ascii="文星仿宋" w:hAnsi="文星仿宋" w:eastAsia="文星仿宋" w:cs="文星仿宋"/>
                <w:color w:val="auto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文星仿宋" w:hAnsi="文星仿宋" w:eastAsia="文星仿宋" w:cs="文星仿宋"/>
                <w:color w:val="auto"/>
                <w:spacing w:val="-2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文星仿宋" w:hAnsi="文星仿宋" w:eastAsia="文星仿宋" w:cs="文星仿宋"/>
                <w:color w:val="auto"/>
                <w:spacing w:val="-20"/>
                <w:sz w:val="28"/>
                <w:szCs w:val="28"/>
                <w:lang w:val="en-US" w:eastAsia="zh-CN"/>
              </w:rPr>
              <w:t xml:space="preserve">前沿颠覆性技术   </w:t>
            </w:r>
            <w:r>
              <w:rPr>
                <w:rFonts w:hint="eastAsia" w:ascii="文星仿宋" w:hAnsi="文星仿宋" w:eastAsia="文星仿宋" w:cs="文星仿宋"/>
                <w:color w:val="auto"/>
                <w:spacing w:val="-2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文星仿宋" w:hAnsi="文星仿宋" w:eastAsia="文星仿宋" w:cs="文星仿宋"/>
                <w:color w:val="auto"/>
                <w:spacing w:val="-20"/>
                <w:sz w:val="28"/>
                <w:szCs w:val="28"/>
                <w:lang w:val="en-US" w:eastAsia="zh-CN"/>
              </w:rPr>
              <w:t xml:space="preserve">关键共性技术        </w:t>
            </w:r>
            <w:r>
              <w:rPr>
                <w:rFonts w:hint="eastAsia" w:ascii="文星仿宋" w:hAnsi="文星仿宋" w:eastAsia="文星仿宋" w:cs="文星仿宋"/>
                <w:color w:val="auto"/>
                <w:spacing w:val="-2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文星仿宋" w:hAnsi="文星仿宋" w:eastAsia="文星仿宋" w:cs="文星仿宋"/>
                <w:color w:val="auto"/>
                <w:spacing w:val="-20"/>
                <w:sz w:val="28"/>
                <w:szCs w:val="28"/>
                <w:lang w:val="en-US" w:eastAsia="zh-CN"/>
              </w:rPr>
              <w:t>重大科学问题</w:t>
            </w:r>
          </w:p>
          <w:p w14:paraId="4CFE434C">
            <w:pPr>
              <w:tabs>
                <w:tab w:val="left" w:pos="1303"/>
              </w:tabs>
              <w:spacing w:line="460" w:lineRule="exact"/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color w:val="auto"/>
                <w:spacing w:val="-2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文星仿宋" w:hAnsi="文星仿宋" w:eastAsia="文星仿宋" w:cs="文星仿宋"/>
                <w:color w:val="auto"/>
                <w:spacing w:val="-20"/>
                <w:sz w:val="28"/>
                <w:szCs w:val="28"/>
                <w:lang w:val="en-US" w:eastAsia="zh-CN"/>
              </w:rPr>
              <w:t>其他：</w:t>
            </w:r>
            <w:r>
              <w:rPr>
                <w:rFonts w:hint="eastAsia" w:ascii="文星仿宋" w:hAnsi="文星仿宋" w:eastAsia="文星仿宋" w:cs="文星仿宋"/>
                <w:color w:val="auto"/>
                <w:spacing w:val="-20"/>
                <w:sz w:val="28"/>
                <w:szCs w:val="28"/>
                <w:u w:val="single"/>
                <w:lang w:val="en-US" w:eastAsia="zh-CN"/>
              </w:rPr>
              <w:t xml:space="preserve">                      </w:t>
            </w:r>
            <w:r>
              <w:rPr>
                <w:rFonts w:hint="eastAsia" w:ascii="文星仿宋" w:hAnsi="文星仿宋" w:eastAsia="文星仿宋" w:cs="文星仿宋"/>
                <w:color w:val="auto"/>
                <w:spacing w:val="-20"/>
                <w:sz w:val="28"/>
                <w:szCs w:val="28"/>
                <w:u w:val="single"/>
              </w:rPr>
              <w:t xml:space="preserve">    </w:t>
            </w:r>
          </w:p>
        </w:tc>
      </w:tr>
      <w:tr w14:paraId="66AF1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restart"/>
            <w:noWrap w:val="0"/>
            <w:vAlign w:val="center"/>
          </w:tcPr>
          <w:p w14:paraId="3875A509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</w:pPr>
            <w:r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  <w:t>需求类别</w:t>
            </w:r>
          </w:p>
        </w:tc>
        <w:tc>
          <w:tcPr>
            <w:tcW w:w="6818" w:type="dxa"/>
            <w:gridSpan w:val="4"/>
            <w:noWrap w:val="0"/>
            <w:vAlign w:val="top"/>
          </w:tcPr>
          <w:p w14:paraId="176F08E9">
            <w:pPr>
              <w:spacing w:line="460" w:lineRule="exact"/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sym w:font="Wingdings 2" w:char="00A3"/>
            </w: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t>技术配套（技术、产品等配套合作）</w:t>
            </w:r>
          </w:p>
        </w:tc>
      </w:tr>
      <w:tr w14:paraId="68C6D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  <w:noWrap w:val="0"/>
            <w:vAlign w:val="top"/>
          </w:tcPr>
          <w:p w14:paraId="0375210F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b w:val="0"/>
                <w:bCs w:val="0"/>
                <w:spacing w:val="-20"/>
                <w:sz w:val="28"/>
                <w:szCs w:val="28"/>
                <w:lang w:eastAsia="zh-CN"/>
              </w:rPr>
            </w:pPr>
          </w:p>
        </w:tc>
        <w:tc>
          <w:tcPr>
            <w:tcW w:w="6818" w:type="dxa"/>
            <w:gridSpan w:val="4"/>
            <w:noWrap w:val="0"/>
            <w:vAlign w:val="top"/>
          </w:tcPr>
          <w:p w14:paraId="46299261">
            <w:pPr>
              <w:spacing w:line="460" w:lineRule="exact"/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sym w:font="Wingdings 2" w:char="00A3"/>
            </w: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t>技术改造（设备、研发生产条件）</w:t>
            </w:r>
          </w:p>
        </w:tc>
      </w:tr>
      <w:tr w14:paraId="3A043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  <w:noWrap w:val="0"/>
            <w:vAlign w:val="top"/>
          </w:tcPr>
          <w:p w14:paraId="73E87A86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b w:val="0"/>
                <w:bCs w:val="0"/>
                <w:spacing w:val="-20"/>
                <w:sz w:val="28"/>
                <w:szCs w:val="28"/>
                <w:lang w:eastAsia="zh-CN"/>
              </w:rPr>
            </w:pPr>
          </w:p>
        </w:tc>
        <w:tc>
          <w:tcPr>
            <w:tcW w:w="6818" w:type="dxa"/>
            <w:gridSpan w:val="4"/>
            <w:noWrap w:val="0"/>
            <w:vAlign w:val="top"/>
          </w:tcPr>
          <w:p w14:paraId="577F25A2">
            <w:pPr>
              <w:spacing w:line="460" w:lineRule="exact"/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sym w:font="Wingdings 2" w:char="00A3"/>
            </w: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t>产品研发（产品升级、新产品研发）</w:t>
            </w:r>
          </w:p>
        </w:tc>
      </w:tr>
      <w:tr w14:paraId="4899F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  <w:noWrap w:val="0"/>
            <w:vAlign w:val="top"/>
          </w:tcPr>
          <w:p w14:paraId="0CD10FC8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b w:val="0"/>
                <w:bCs w:val="0"/>
                <w:spacing w:val="-20"/>
                <w:sz w:val="28"/>
                <w:szCs w:val="28"/>
                <w:lang w:eastAsia="zh-CN"/>
              </w:rPr>
            </w:pPr>
          </w:p>
        </w:tc>
        <w:tc>
          <w:tcPr>
            <w:tcW w:w="6818" w:type="dxa"/>
            <w:gridSpan w:val="4"/>
            <w:noWrap w:val="0"/>
            <w:vAlign w:val="top"/>
          </w:tcPr>
          <w:p w14:paraId="0061529B">
            <w:pPr>
              <w:spacing w:line="460" w:lineRule="exact"/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sym w:font="Wingdings 2" w:char="00A3"/>
            </w: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t>技术研发（关键、核心技术）</w:t>
            </w:r>
          </w:p>
        </w:tc>
      </w:tr>
      <w:tr w14:paraId="4048F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6" w:hRule="atLeast"/>
        </w:trPr>
        <w:tc>
          <w:tcPr>
            <w:tcW w:w="1985" w:type="dxa"/>
            <w:noWrap w:val="0"/>
            <w:vAlign w:val="center"/>
          </w:tcPr>
          <w:p w14:paraId="731CBA9F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b w:val="0"/>
                <w:bCs w:val="0"/>
                <w:spacing w:val="-20"/>
                <w:sz w:val="28"/>
                <w:szCs w:val="28"/>
                <w:lang w:eastAsia="zh-CN"/>
              </w:rPr>
            </w:pPr>
            <w:r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  <w:t>技术需求内容</w:t>
            </w:r>
            <w:r>
              <w:rPr>
                <w:rFonts w:hint="eastAsia" w:ascii="文星楷体" w:hAnsi="文星楷体" w:eastAsia="文星楷体" w:cs="文星楷体"/>
                <w:b w:val="0"/>
                <w:bCs w:val="0"/>
                <w:spacing w:val="-20"/>
                <w:sz w:val="21"/>
                <w:szCs w:val="21"/>
                <w:lang w:eastAsia="zh-CN"/>
              </w:rPr>
              <w:t>（限500字内）</w:t>
            </w:r>
          </w:p>
        </w:tc>
        <w:tc>
          <w:tcPr>
            <w:tcW w:w="6818" w:type="dxa"/>
            <w:gridSpan w:val="4"/>
            <w:noWrap w:val="0"/>
            <w:vAlign w:val="top"/>
          </w:tcPr>
          <w:p w14:paraId="018C8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文星仿宋" w:hAnsi="文星仿宋" w:eastAsia="文星仿宋" w:cs="文星仿宋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color w:val="auto"/>
                <w:sz w:val="28"/>
                <w:szCs w:val="28"/>
              </w:rPr>
              <w:t>（主要包括以下内容：1</w:t>
            </w:r>
            <w:r>
              <w:rPr>
                <w:rFonts w:hint="eastAsia" w:ascii="文星仿宋" w:hAnsi="文星仿宋" w:eastAsia="文星仿宋" w:cs="文星仿宋"/>
                <w:color w:val="auto"/>
                <w:sz w:val="28"/>
                <w:szCs w:val="28"/>
                <w:lang w:val="en-US" w:eastAsia="zh-CN"/>
              </w:rPr>
              <w:t>.当前的</w:t>
            </w:r>
            <w:r>
              <w:rPr>
                <w:rFonts w:hint="eastAsia" w:ascii="文星仿宋" w:hAnsi="文星仿宋" w:eastAsia="文星仿宋" w:cs="文星仿宋"/>
                <w:color w:val="auto"/>
                <w:sz w:val="28"/>
                <w:szCs w:val="28"/>
              </w:rPr>
              <w:t>技术难点</w:t>
            </w:r>
            <w:r>
              <w:rPr>
                <w:rFonts w:hint="eastAsia" w:ascii="文星仿宋" w:hAnsi="文星仿宋" w:eastAsia="文星仿宋" w:cs="文星仿宋"/>
                <w:color w:val="auto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文星仿宋" w:hAnsi="文星仿宋" w:eastAsia="文星仿宋" w:cs="文星仿宋"/>
                <w:color w:val="auto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文星仿宋" w:hAnsi="文星仿宋" w:eastAsia="文星仿宋" w:cs="文星仿宋"/>
                <w:color w:val="auto"/>
                <w:sz w:val="28"/>
                <w:szCs w:val="28"/>
              </w:rPr>
              <w:t>需要解决的技术需求；3</w:t>
            </w:r>
            <w:r>
              <w:rPr>
                <w:rFonts w:hint="eastAsia" w:ascii="文星仿宋" w:hAnsi="文星仿宋" w:eastAsia="文星仿宋" w:cs="文星仿宋"/>
                <w:color w:val="auto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文星仿宋" w:hAnsi="文星仿宋" w:eastAsia="文星仿宋" w:cs="文星仿宋"/>
                <w:color w:val="auto"/>
                <w:sz w:val="28"/>
                <w:szCs w:val="28"/>
              </w:rPr>
              <w:t>需达到的主要技术经济指标，如</w:t>
            </w:r>
            <w:r>
              <w:rPr>
                <w:rFonts w:hint="eastAsia" w:ascii="文星仿宋" w:hAnsi="文星仿宋" w:eastAsia="文星仿宋" w:cs="文星仿宋"/>
                <w:color w:val="auto"/>
                <w:sz w:val="28"/>
                <w:szCs w:val="28"/>
                <w:lang w:val="en-US" w:eastAsia="zh-CN"/>
              </w:rPr>
              <w:t>关键性能</w:t>
            </w:r>
            <w:r>
              <w:rPr>
                <w:rFonts w:hint="eastAsia" w:ascii="文星仿宋" w:hAnsi="文星仿宋" w:eastAsia="文星仿宋" w:cs="文星仿宋"/>
                <w:color w:val="auto"/>
                <w:sz w:val="28"/>
                <w:szCs w:val="28"/>
              </w:rPr>
              <w:t>参数、</w:t>
            </w:r>
            <w:r>
              <w:rPr>
                <w:rFonts w:hint="eastAsia" w:ascii="文星仿宋" w:hAnsi="文星仿宋" w:eastAsia="文星仿宋" w:cs="文星仿宋"/>
                <w:color w:val="auto"/>
                <w:sz w:val="28"/>
                <w:szCs w:val="28"/>
                <w:lang w:val="en-US" w:eastAsia="zh-CN"/>
              </w:rPr>
              <w:t>工艺要求</w:t>
            </w:r>
            <w:r>
              <w:rPr>
                <w:rFonts w:hint="eastAsia" w:ascii="文星仿宋" w:hAnsi="文星仿宋" w:eastAsia="文星仿宋" w:cs="文星仿宋"/>
                <w:color w:val="auto"/>
                <w:sz w:val="28"/>
                <w:szCs w:val="28"/>
              </w:rPr>
              <w:t>和成本</w:t>
            </w:r>
            <w:r>
              <w:rPr>
                <w:rFonts w:hint="eastAsia" w:ascii="文星仿宋" w:hAnsi="文星仿宋" w:eastAsia="文星仿宋" w:cs="文星仿宋"/>
                <w:color w:val="auto"/>
                <w:sz w:val="28"/>
                <w:szCs w:val="28"/>
                <w:lang w:val="en-US" w:eastAsia="zh-CN"/>
              </w:rPr>
              <w:t>控制</w:t>
            </w:r>
            <w:r>
              <w:rPr>
                <w:rFonts w:hint="eastAsia" w:ascii="文星仿宋" w:hAnsi="文星仿宋" w:eastAsia="文星仿宋" w:cs="文星仿宋"/>
                <w:color w:val="auto"/>
                <w:sz w:val="28"/>
                <w:szCs w:val="28"/>
              </w:rPr>
              <w:t>等；4</w:t>
            </w:r>
            <w:r>
              <w:rPr>
                <w:rFonts w:hint="eastAsia" w:ascii="文星仿宋" w:hAnsi="文星仿宋" w:eastAsia="文星仿宋" w:cs="文星仿宋"/>
                <w:color w:val="auto"/>
                <w:sz w:val="28"/>
                <w:szCs w:val="28"/>
                <w:lang w:val="en-US" w:eastAsia="zh-CN"/>
              </w:rPr>
              <w:t>.市场</w:t>
            </w:r>
            <w:r>
              <w:rPr>
                <w:rFonts w:hint="eastAsia" w:ascii="文星仿宋" w:hAnsi="文星仿宋" w:eastAsia="文星仿宋" w:cs="文星仿宋"/>
                <w:color w:val="auto"/>
                <w:sz w:val="28"/>
                <w:szCs w:val="28"/>
              </w:rPr>
              <w:t>应用</w:t>
            </w:r>
            <w:r>
              <w:rPr>
                <w:rFonts w:hint="eastAsia" w:ascii="文星仿宋" w:hAnsi="文星仿宋" w:eastAsia="文星仿宋" w:cs="文星仿宋"/>
                <w:color w:val="auto"/>
                <w:sz w:val="28"/>
                <w:szCs w:val="28"/>
                <w:lang w:val="en-US" w:eastAsia="zh-CN"/>
              </w:rPr>
              <w:t>前景</w:t>
            </w:r>
            <w:r>
              <w:rPr>
                <w:rFonts w:hint="eastAsia" w:ascii="文星仿宋" w:hAnsi="文星仿宋" w:eastAsia="文星仿宋" w:cs="文星仿宋"/>
                <w:color w:val="auto"/>
                <w:sz w:val="28"/>
                <w:szCs w:val="28"/>
              </w:rPr>
              <w:t>等）</w:t>
            </w:r>
          </w:p>
        </w:tc>
      </w:tr>
      <w:tr w14:paraId="7B524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985" w:type="dxa"/>
            <w:vMerge w:val="restart"/>
            <w:noWrap w:val="0"/>
            <w:vAlign w:val="center"/>
          </w:tcPr>
          <w:p w14:paraId="121E7E01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</w:pPr>
            <w:r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  <w:t>合作方式</w:t>
            </w:r>
          </w:p>
          <w:p w14:paraId="04E0DB04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b w:val="0"/>
                <w:bCs w:val="0"/>
                <w:spacing w:val="-20"/>
                <w:sz w:val="28"/>
                <w:szCs w:val="28"/>
                <w:lang w:eastAsia="zh-CN"/>
              </w:rPr>
            </w:pPr>
          </w:p>
        </w:tc>
        <w:tc>
          <w:tcPr>
            <w:tcW w:w="6818" w:type="dxa"/>
            <w:gridSpan w:val="4"/>
            <w:noWrap w:val="0"/>
            <w:vAlign w:val="center"/>
          </w:tcPr>
          <w:p w14:paraId="47A2C8FE">
            <w:pPr>
              <w:spacing w:line="420" w:lineRule="exact"/>
              <w:jc w:val="both"/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sym w:font="Wingdings 2" w:char="00A3"/>
            </w: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t>技术转让</w:t>
            </w:r>
          </w:p>
        </w:tc>
      </w:tr>
      <w:tr w14:paraId="1881A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985" w:type="dxa"/>
            <w:vMerge w:val="continue"/>
            <w:noWrap w:val="0"/>
            <w:vAlign w:val="center"/>
          </w:tcPr>
          <w:p w14:paraId="55E1C6A3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b w:val="0"/>
                <w:bCs w:val="0"/>
                <w:spacing w:val="-20"/>
                <w:sz w:val="28"/>
                <w:szCs w:val="28"/>
                <w:lang w:eastAsia="zh-CN"/>
              </w:rPr>
            </w:pPr>
          </w:p>
        </w:tc>
        <w:tc>
          <w:tcPr>
            <w:tcW w:w="6818" w:type="dxa"/>
            <w:gridSpan w:val="4"/>
            <w:noWrap w:val="0"/>
            <w:vAlign w:val="center"/>
          </w:tcPr>
          <w:p w14:paraId="2AD9DA62">
            <w:pPr>
              <w:spacing w:line="420" w:lineRule="exact"/>
              <w:jc w:val="both"/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sym w:font="Wingdings 2" w:char="00A3"/>
            </w: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t>技术入股</w:t>
            </w:r>
          </w:p>
        </w:tc>
      </w:tr>
      <w:tr w14:paraId="6B204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985" w:type="dxa"/>
            <w:vMerge w:val="continue"/>
            <w:noWrap w:val="0"/>
            <w:vAlign w:val="center"/>
          </w:tcPr>
          <w:p w14:paraId="3EAF4E7E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b w:val="0"/>
                <w:bCs w:val="0"/>
                <w:spacing w:val="-20"/>
                <w:sz w:val="28"/>
                <w:szCs w:val="28"/>
                <w:lang w:eastAsia="zh-CN"/>
              </w:rPr>
            </w:pPr>
          </w:p>
        </w:tc>
        <w:tc>
          <w:tcPr>
            <w:tcW w:w="6818" w:type="dxa"/>
            <w:gridSpan w:val="4"/>
            <w:noWrap w:val="0"/>
            <w:vAlign w:val="center"/>
          </w:tcPr>
          <w:p w14:paraId="6C18D5DB">
            <w:pPr>
              <w:spacing w:line="420" w:lineRule="exact"/>
              <w:jc w:val="both"/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sym w:font="Wingdings 2" w:char="00A3"/>
            </w: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t>联合</w:t>
            </w: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  <w:lang w:val="en-US" w:eastAsia="zh-CN"/>
              </w:rPr>
              <w:t>攻关</w:t>
            </w:r>
          </w:p>
        </w:tc>
      </w:tr>
      <w:tr w14:paraId="4912A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985" w:type="dxa"/>
            <w:vMerge w:val="continue"/>
            <w:noWrap w:val="0"/>
            <w:vAlign w:val="center"/>
          </w:tcPr>
          <w:p w14:paraId="2B25DE6E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b w:val="0"/>
                <w:bCs w:val="0"/>
                <w:spacing w:val="-20"/>
                <w:sz w:val="28"/>
                <w:szCs w:val="28"/>
                <w:lang w:eastAsia="zh-CN"/>
              </w:rPr>
            </w:pPr>
          </w:p>
        </w:tc>
        <w:tc>
          <w:tcPr>
            <w:tcW w:w="6818" w:type="dxa"/>
            <w:gridSpan w:val="4"/>
            <w:noWrap w:val="0"/>
            <w:vAlign w:val="center"/>
          </w:tcPr>
          <w:p w14:paraId="7D70ED79">
            <w:pPr>
              <w:spacing w:line="420" w:lineRule="exact"/>
              <w:jc w:val="both"/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sym w:font="Wingdings 2" w:char="00A3"/>
            </w: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t>委托</w:t>
            </w: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  <w:lang w:val="en-US" w:eastAsia="zh-CN"/>
              </w:rPr>
              <w:t>开发</w:t>
            </w:r>
          </w:p>
        </w:tc>
      </w:tr>
      <w:tr w14:paraId="49FAF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985" w:type="dxa"/>
            <w:vMerge w:val="continue"/>
            <w:noWrap w:val="0"/>
            <w:vAlign w:val="center"/>
          </w:tcPr>
          <w:p w14:paraId="1A9363E9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b w:val="0"/>
                <w:bCs w:val="0"/>
                <w:spacing w:val="-20"/>
                <w:sz w:val="28"/>
                <w:szCs w:val="28"/>
                <w:lang w:eastAsia="zh-CN"/>
              </w:rPr>
            </w:pPr>
          </w:p>
        </w:tc>
        <w:tc>
          <w:tcPr>
            <w:tcW w:w="6818" w:type="dxa"/>
            <w:gridSpan w:val="4"/>
            <w:noWrap w:val="0"/>
            <w:vAlign w:val="center"/>
          </w:tcPr>
          <w:p w14:paraId="08E37B98">
            <w:pPr>
              <w:spacing w:line="420" w:lineRule="exact"/>
              <w:jc w:val="both"/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sym w:font="Wingdings 2" w:char="00A3"/>
            </w: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t>委托团队、专家长期技术服务</w:t>
            </w:r>
          </w:p>
        </w:tc>
      </w:tr>
      <w:tr w14:paraId="45685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985" w:type="dxa"/>
            <w:vMerge w:val="continue"/>
            <w:noWrap w:val="0"/>
            <w:vAlign w:val="center"/>
          </w:tcPr>
          <w:p w14:paraId="58AC1456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b w:val="0"/>
                <w:bCs w:val="0"/>
                <w:spacing w:val="-20"/>
                <w:sz w:val="28"/>
                <w:szCs w:val="28"/>
                <w:lang w:eastAsia="zh-CN"/>
              </w:rPr>
            </w:pPr>
          </w:p>
        </w:tc>
        <w:tc>
          <w:tcPr>
            <w:tcW w:w="6818" w:type="dxa"/>
            <w:gridSpan w:val="4"/>
            <w:noWrap w:val="0"/>
            <w:vAlign w:val="center"/>
          </w:tcPr>
          <w:p w14:paraId="0C9C2B68">
            <w:pPr>
              <w:spacing w:line="420" w:lineRule="exact"/>
              <w:jc w:val="both"/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sym w:font="Wingdings 2" w:char="00A3"/>
            </w: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t>共建新研发、生产实体</w:t>
            </w:r>
          </w:p>
        </w:tc>
      </w:tr>
      <w:tr w14:paraId="369BD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noWrap w:val="0"/>
            <w:vAlign w:val="center"/>
          </w:tcPr>
          <w:p w14:paraId="31BEF749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sz w:val="28"/>
                <w:szCs w:val="28"/>
                <w:lang w:val="en-US" w:eastAsia="zh-CN"/>
              </w:rPr>
            </w:pPr>
            <w:r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  <w:t>经费投入计划</w:t>
            </w:r>
          </w:p>
        </w:tc>
        <w:tc>
          <w:tcPr>
            <w:tcW w:w="6818" w:type="dxa"/>
            <w:gridSpan w:val="4"/>
            <w:noWrap w:val="0"/>
            <w:vAlign w:val="top"/>
          </w:tcPr>
          <w:p w14:paraId="286F7B31">
            <w:pPr>
              <w:rPr>
                <w:rFonts w:hint="eastAsia" w:ascii="文星仿宋" w:hAnsi="文星仿宋" w:eastAsia="文星仿宋" w:cs="文星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E7A0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985" w:type="dxa"/>
            <w:vMerge w:val="restart"/>
            <w:noWrap w:val="0"/>
            <w:vAlign w:val="center"/>
          </w:tcPr>
          <w:p w14:paraId="7D8836EA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</w:pPr>
            <w:r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  <w:t>同意公开需求信息</w:t>
            </w:r>
          </w:p>
          <w:p w14:paraId="266F3EF3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</w:pPr>
          </w:p>
        </w:tc>
        <w:tc>
          <w:tcPr>
            <w:tcW w:w="6818" w:type="dxa"/>
            <w:gridSpan w:val="4"/>
            <w:noWrap w:val="0"/>
            <w:vAlign w:val="center"/>
          </w:tcPr>
          <w:p w14:paraId="2D62A615">
            <w:pPr>
              <w:spacing w:line="420" w:lineRule="exact"/>
              <w:jc w:val="both"/>
              <w:rPr>
                <w:rFonts w:hint="eastAsia" w:ascii="文星仿宋" w:hAnsi="文星仿宋" w:eastAsia="文星仿宋" w:cs="文星仿宋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spacing w:val="-20"/>
                <w:sz w:val="28"/>
                <w:szCs w:val="28"/>
              </w:rPr>
              <w:sym w:font="Wingdings 2" w:char="00A3"/>
            </w:r>
            <w:r>
              <w:rPr>
                <w:rFonts w:hint="eastAsia" w:ascii="文星仿宋" w:hAnsi="文星仿宋" w:eastAsia="文星仿宋" w:cs="文星仿宋"/>
                <w:b w:val="0"/>
                <w:bCs w:val="0"/>
                <w:sz w:val="28"/>
                <w:szCs w:val="28"/>
              </w:rPr>
              <w:t>是</w:t>
            </w:r>
          </w:p>
        </w:tc>
      </w:tr>
      <w:tr w14:paraId="430E8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985" w:type="dxa"/>
            <w:vMerge w:val="continue"/>
            <w:noWrap w:val="0"/>
            <w:vAlign w:val="center"/>
          </w:tcPr>
          <w:p w14:paraId="7F5A28F0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b w:val="0"/>
                <w:bCs w:val="0"/>
                <w:spacing w:val="-20"/>
                <w:sz w:val="28"/>
                <w:szCs w:val="28"/>
                <w:lang w:eastAsia="zh-CN"/>
              </w:rPr>
            </w:pPr>
          </w:p>
        </w:tc>
        <w:tc>
          <w:tcPr>
            <w:tcW w:w="6818" w:type="dxa"/>
            <w:gridSpan w:val="4"/>
            <w:noWrap w:val="0"/>
            <w:vAlign w:val="center"/>
          </w:tcPr>
          <w:p w14:paraId="278B7FCA">
            <w:pPr>
              <w:spacing w:line="420" w:lineRule="exact"/>
              <w:jc w:val="both"/>
              <w:rPr>
                <w:rFonts w:hint="eastAsia" w:ascii="文星仿宋" w:hAnsi="文星仿宋" w:eastAsia="文星仿宋" w:cs="文星仿宋"/>
                <w:b/>
                <w:bCs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spacing w:val="-20"/>
                <w:sz w:val="28"/>
                <w:szCs w:val="28"/>
              </w:rPr>
              <w:sym w:font="Wingdings 2" w:char="00A3"/>
            </w:r>
            <w:r>
              <w:rPr>
                <w:rFonts w:hint="eastAsia" w:ascii="文星仿宋" w:hAnsi="文星仿宋" w:eastAsia="文星仿宋" w:cs="文星仿宋"/>
                <w:b w:val="0"/>
                <w:bCs w:val="0"/>
                <w:sz w:val="28"/>
                <w:szCs w:val="28"/>
              </w:rPr>
              <w:t>否</w:t>
            </w:r>
          </w:p>
        </w:tc>
      </w:tr>
      <w:tr w14:paraId="009B9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985" w:type="dxa"/>
            <w:vMerge w:val="continue"/>
            <w:noWrap w:val="0"/>
            <w:vAlign w:val="center"/>
          </w:tcPr>
          <w:p w14:paraId="73927E48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b w:val="0"/>
                <w:bCs w:val="0"/>
                <w:spacing w:val="-20"/>
                <w:sz w:val="28"/>
                <w:szCs w:val="28"/>
                <w:lang w:eastAsia="zh-CN"/>
              </w:rPr>
            </w:pPr>
          </w:p>
        </w:tc>
        <w:tc>
          <w:tcPr>
            <w:tcW w:w="6818" w:type="dxa"/>
            <w:gridSpan w:val="4"/>
            <w:noWrap w:val="0"/>
            <w:vAlign w:val="center"/>
          </w:tcPr>
          <w:p w14:paraId="75B42B75">
            <w:pPr>
              <w:jc w:val="both"/>
              <w:rPr>
                <w:rFonts w:hint="eastAsia" w:ascii="文星仿宋" w:hAnsi="文星仿宋" w:eastAsia="文星仿宋" w:cs="文星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文星仿宋" w:hAnsi="文星仿宋" w:eastAsia="文星仿宋" w:cs="文星仿宋"/>
                <w:b w:val="0"/>
                <w:bCs w:val="0"/>
                <w:spacing w:val="-20"/>
                <w:sz w:val="28"/>
                <w:szCs w:val="28"/>
              </w:rPr>
              <w:sym w:font="Wingdings 2" w:char="00A3"/>
            </w:r>
            <w:r>
              <w:rPr>
                <w:rFonts w:hint="eastAsia" w:ascii="文星仿宋" w:hAnsi="文星仿宋" w:eastAsia="文星仿宋" w:cs="文星仿宋"/>
                <w:b w:val="0"/>
                <w:bCs w:val="0"/>
                <w:sz w:val="28"/>
                <w:szCs w:val="28"/>
              </w:rPr>
              <w:t>部分公开</w:t>
            </w:r>
            <w:r>
              <w:rPr>
                <w:rFonts w:hint="eastAsia" w:ascii="文星仿宋" w:hAnsi="文星仿宋" w:eastAsia="文星仿宋" w:cs="文星仿宋"/>
                <w:b w:val="0"/>
                <w:bCs w:val="0"/>
                <w:sz w:val="28"/>
                <w:szCs w:val="28"/>
                <w:lang w:eastAsia="zh-CN"/>
              </w:rPr>
              <w:t>。说明：</w:t>
            </w:r>
          </w:p>
        </w:tc>
      </w:tr>
      <w:tr w14:paraId="6AD7E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1985" w:type="dxa"/>
            <w:noWrap w:val="0"/>
            <w:vAlign w:val="center"/>
          </w:tcPr>
          <w:p w14:paraId="65961EE0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</w:pPr>
            <w:r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  <w:t>其他需要说明的情况</w:t>
            </w:r>
          </w:p>
          <w:p w14:paraId="57952456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b w:val="0"/>
                <w:bCs w:val="0"/>
                <w:spacing w:val="-20"/>
                <w:sz w:val="28"/>
                <w:szCs w:val="28"/>
                <w:lang w:eastAsia="zh-CN"/>
              </w:rPr>
            </w:pPr>
            <w:r>
              <w:rPr>
                <w:rFonts w:hint="eastAsia" w:ascii="文星楷体" w:hAnsi="文星楷体" w:eastAsia="文星楷体" w:cs="文星楷体"/>
                <w:b w:val="0"/>
                <w:bCs w:val="0"/>
                <w:spacing w:val="-20"/>
                <w:sz w:val="21"/>
                <w:szCs w:val="21"/>
                <w:lang w:eastAsia="zh-CN"/>
              </w:rPr>
              <w:t>（限300字内）</w:t>
            </w:r>
          </w:p>
        </w:tc>
        <w:tc>
          <w:tcPr>
            <w:tcW w:w="6818" w:type="dxa"/>
            <w:gridSpan w:val="4"/>
            <w:noWrap w:val="0"/>
            <w:vAlign w:val="top"/>
          </w:tcPr>
          <w:p w14:paraId="1C763B9F">
            <w:pPr>
              <w:rPr>
                <w:rFonts w:hint="eastAsia" w:ascii="文星仿宋" w:hAnsi="文星仿宋" w:eastAsia="文星仿宋" w:cs="文星仿宋"/>
                <w:sz w:val="28"/>
                <w:szCs w:val="28"/>
              </w:rPr>
            </w:pPr>
          </w:p>
        </w:tc>
      </w:tr>
      <w:tr w14:paraId="6D095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85" w:type="dxa"/>
            <w:noWrap w:val="0"/>
            <w:vAlign w:val="center"/>
          </w:tcPr>
          <w:p w14:paraId="692AF9A6">
            <w:pPr>
              <w:snapToGrid w:val="0"/>
              <w:spacing w:line="460" w:lineRule="exact"/>
              <w:jc w:val="center"/>
              <w:rPr>
                <w:rFonts w:hint="eastAsia" w:ascii="文星标宋" w:hAnsi="文星标宋" w:eastAsia="文星标宋" w:cs="文星标宋"/>
                <w:b w:val="0"/>
                <w:bCs w:val="0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  <w:t>希望对接的</w:t>
            </w:r>
            <w:r>
              <w:rPr>
                <w:rFonts w:hint="eastAsia" w:ascii="文星标宋" w:hAnsi="文星标宋" w:eastAsia="文星标宋" w:cs="文星标宋"/>
                <w:sz w:val="28"/>
                <w:szCs w:val="28"/>
                <w:lang w:val="en-US" w:eastAsia="zh-CN"/>
              </w:rPr>
              <w:t>中国科学院院属</w:t>
            </w:r>
            <w:r>
              <w:rPr>
                <w:rFonts w:hint="eastAsia" w:ascii="文星标宋" w:hAnsi="文星标宋" w:eastAsia="文星标宋" w:cs="文星标宋"/>
                <w:sz w:val="28"/>
                <w:szCs w:val="28"/>
                <w:lang w:eastAsia="zh-CN"/>
              </w:rPr>
              <w:t>科研</w:t>
            </w:r>
            <w:r>
              <w:rPr>
                <w:rFonts w:hint="eastAsia" w:ascii="文星标宋" w:hAnsi="文星标宋" w:eastAsia="文星标宋" w:cs="文星标宋"/>
                <w:sz w:val="28"/>
                <w:szCs w:val="28"/>
                <w:lang w:val="en-US" w:eastAsia="zh-CN"/>
              </w:rPr>
              <w:t>机构</w:t>
            </w:r>
          </w:p>
        </w:tc>
        <w:tc>
          <w:tcPr>
            <w:tcW w:w="6818" w:type="dxa"/>
            <w:gridSpan w:val="4"/>
            <w:noWrap w:val="0"/>
            <w:vAlign w:val="center"/>
          </w:tcPr>
          <w:p w14:paraId="000306D4">
            <w:pPr>
              <w:spacing w:line="400" w:lineRule="exact"/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spacing w:val="-20"/>
                <w:sz w:val="28"/>
                <w:szCs w:val="28"/>
              </w:rPr>
              <w:t>（如有请填写）</w:t>
            </w:r>
          </w:p>
        </w:tc>
      </w:tr>
    </w:tbl>
    <w:p w14:paraId="0A844B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星黑体">
    <w:panose1 w:val="02010609000101010101"/>
    <w:charset w:val="86"/>
    <w:family w:val="auto"/>
    <w:pitch w:val="default"/>
    <w:sig w:usb0="00000001" w:usb1="080E0000" w:usb2="00000000" w:usb3="00000000" w:csb0="00040000" w:csb1="00000000"/>
  </w:font>
  <w:font w:name="文星标宋">
    <w:panose1 w:val="0201060900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星楷体">
    <w:panose1 w:val="02010609000101010101"/>
    <w:charset w:val="86"/>
    <w:family w:val="auto"/>
    <w:pitch w:val="default"/>
    <w:sig w:usb0="00000001" w:usb1="080E0000" w:usb2="00000000" w:usb3="00000000" w:csb0="00040000" w:csb1="00000000"/>
  </w:font>
  <w:font w:name="文星仿宋">
    <w:panose1 w:val="0201060900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4B66DC"/>
    <w:rsid w:val="034B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2026-08-07T09:15:00Z</dcterms:created>
  <dc:creator>吴思维</dc:creator>
  <cp:lastModifiedBy>吴思维</cp:lastModifiedBy>
  <dcterms:modified xsi:type="dcterms:W3CDTF">2026-08-07T09:16:13Z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B1BDC951213F4D30AFCD31548EC0B4BF_11</vt:lpwstr>
  </property>
  <property fmtid="{D5CDD505-2E9C-101B-9397-08002B2CF9AE}" pid="4" name="KSOTemplateDocerSaveRecord">
    <vt:lpwstr>eyJoZGlkIjoiNGY4MGE1Njk2MzUyZThkZjU3MTNhYjVhMGFjMzc5YzAiLCJ1c2VySWQiOiIzMTg2NjA1ODAifQ==</vt:lpwstr>
  </property>
</Properties>
</file>