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</w:rPr>
        <w:t>附件1</w:t>
      </w:r>
    </w:p>
    <w:p w14:paraId="549A97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文星标宋" w:hAnsi="文星标宋" w:cs="文星标宋"/>
          <w:color w:val="000000"/>
          <w:szCs w:val="44"/>
        </w:rPr>
      </w:pPr>
    </w:p>
    <w:p w14:paraId="11A0DC89">
      <w:pPr>
        <w:pStyle w:val="3"/>
        <w:spacing w:before="0" w:beforeAutospacing="0" w:after="0" w:afterAutospacing="0" w:line="560" w:lineRule="exact"/>
        <w:jc w:val="center"/>
        <w:rPr>
          <w:rFonts w:hint="default" w:ascii="文星仿宋" w:hAnsi="文星仿宋" w:eastAsia="文星仿宋" w:cs="文星仿宋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诚信承诺书</w:t>
      </w:r>
    </w:p>
    <w:bookmarkEnd w:id="0"/>
    <w:p w14:paraId="1CCB9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</w:p>
    <w:p w14:paraId="7E18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</w:p>
    <w:p w14:paraId="72D5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一、本单位纳税所在地为武汉市，所填报信息及提交材料（包括但不限于技术合同、发票、银行凭证等）均真实、准确、完整、合法。</w:t>
      </w:r>
    </w:p>
    <w:p w14:paraId="056BC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二、本次申报的技术合同所涉项目未曾获得任何层级财政资金支持，亦未同时申报其他财政资金支持项目。</w:t>
      </w:r>
    </w:p>
    <w:p w14:paraId="72E8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三、若因合同解除、交易争议、履约失败等原因导致申报补助涉及的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技术交易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款项被全部或部分退回，本单位承诺在款项退回之日起10个工作日内书面报告市科创局，并全额退回已发放的奖补资金；逾期未报告或未退回的，视为虚假申报。</w:t>
      </w:r>
    </w:p>
    <w:p w14:paraId="546AF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四、自愿接受并配合市科创局及第三方机构对技术合同履行情况、项目资金流向、企业经营场所等进行核查。</w:t>
      </w:r>
    </w:p>
    <w:p w14:paraId="64A6A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五、本单位知晓：存在虚假申报或拒不配合核查的，将取消奖补资格并追回已拨资金；通过恶意串通、虚构交易等手段骗取财政资金的，记入诚信不良记录，并依法追究相关责任。</w:t>
      </w:r>
    </w:p>
    <w:p w14:paraId="234C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文星仿宋" w:hAnsi="文星仿宋" w:eastAsia="文星仿宋" w:cs="文星仿宋"/>
          <w:color w:val="000000"/>
          <w:kern w:val="2"/>
          <w:sz w:val="32"/>
          <w:szCs w:val="32"/>
          <w:lang w:val="en-US" w:eastAsia="zh-CN" w:bidi="ar-SA"/>
        </w:rPr>
        <w:t>六、本单位实际办公（经营）地址为：</w:t>
      </w:r>
      <w:r>
        <w:rPr>
          <w:rFonts w:hint="eastAsia" w:ascii="文星仿宋" w:hAnsi="文星仿宋" w:eastAsia="文星仿宋" w:cs="文星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</w:p>
    <w:p w14:paraId="73110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   </w:t>
      </w:r>
      <w:r>
        <w:rPr>
          <w:rFonts w:hint="eastAsia" w:ascii="文星仿宋" w:hAnsi="文星仿宋" w:eastAsia="文星仿宋" w:cs="文星仿宋"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</w:p>
    <w:p w14:paraId="3037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</w:p>
    <w:p w14:paraId="052E5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72" w:firstLineChars="9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  <w:t>法定代表人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签字：</w:t>
      </w:r>
    </w:p>
    <w:p w14:paraId="0253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72" w:firstLineChars="9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单位盖章：</w:t>
      </w:r>
    </w:p>
    <w:p w14:paraId="7F444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44" w:firstLineChars="1800"/>
        <w:textAlignment w:val="auto"/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 xml:space="preserve">日期：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 xml:space="preserve">年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 xml:space="preserve">月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05190"/>
    <w:rsid w:val="1550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2026-03-12T02:05:00Z</dcterms:created>
  <dc:creator>吴思维</dc:creator>
  <cp:lastModifiedBy>吴思维</cp:lastModifiedBy>
  <dcterms:modified xsi:type="dcterms:W3CDTF">2026-03-12T02:05:59Z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88FFC34E4A504D339F72D874243415A3_11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