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文星标宋" w:hAnsi="文星标宋" w:eastAsia="文星标宋" w:cs="文星标宋"/>
          <w:sz w:val="44"/>
          <w:szCs w:val="44"/>
          <w:lang w:val="en-US" w:eastAsia="zh-CN"/>
        </w:rPr>
      </w:pPr>
    </w:p>
    <w:p>
      <w:pPr>
        <w:spacing w:line="560" w:lineRule="exact"/>
        <w:jc w:val="center"/>
        <w:rPr>
          <w:rFonts w:hint="eastAsia" w:ascii="文星标宋" w:hAnsi="文星标宋" w:eastAsia="文星标宋" w:cs="文星标宋"/>
          <w:sz w:val="44"/>
          <w:szCs w:val="44"/>
          <w:lang w:val="en-US" w:eastAsia="zh-CN"/>
        </w:rPr>
      </w:pPr>
    </w:p>
    <w:p>
      <w:pPr>
        <w:spacing w:line="560" w:lineRule="exact"/>
        <w:jc w:val="center"/>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2024年度</w:t>
      </w:r>
      <w:r>
        <w:rPr>
          <w:rFonts w:hint="eastAsia" w:ascii="文星标宋" w:hAnsi="文星标宋" w:eastAsia="文星标宋" w:cs="文星标宋"/>
          <w:sz w:val="44"/>
          <w:szCs w:val="44"/>
        </w:rPr>
        <w:t>“武创源”颠覆性技术创新大赛</w:t>
      </w:r>
      <w:r>
        <w:rPr>
          <w:rFonts w:hint="eastAsia" w:ascii="文星标宋" w:hAnsi="文星标宋" w:eastAsia="文星标宋" w:cs="文星标宋"/>
          <w:sz w:val="44"/>
          <w:szCs w:val="44"/>
          <w:lang w:eastAsia="zh-CN"/>
        </w:rPr>
        <w:t>简介</w:t>
      </w:r>
    </w:p>
    <w:p>
      <w:pPr>
        <w:spacing w:line="560" w:lineRule="exact"/>
        <w:ind w:firstLine="640" w:firstLineChars="200"/>
        <w:rPr>
          <w:rFonts w:ascii="文星仿宋" w:hAnsi="文星仿宋" w:eastAsia="文星仿宋" w:cs="文星仿宋"/>
          <w:sz w:val="32"/>
          <w:szCs w:val="32"/>
        </w:rPr>
      </w:pP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为发掘颠覆性科技创新成果，以颠覆性技术催生新产业、新模式、新动能，发展新质生产力，加快推进武汉具有全国影响力的科技创新中心建设，</w:t>
      </w:r>
      <w:r>
        <w:rPr>
          <w:rFonts w:hint="eastAsia" w:ascii="文星仿宋" w:hAnsi="文星仿宋" w:eastAsia="文星仿宋" w:cs="文星仿宋"/>
          <w:sz w:val="32"/>
          <w:szCs w:val="32"/>
          <w:lang w:eastAsia="zh-CN"/>
        </w:rPr>
        <w:t>市科创局</w:t>
      </w:r>
      <w:r>
        <w:rPr>
          <w:rFonts w:hint="eastAsia" w:ascii="文星仿宋" w:hAnsi="文星仿宋" w:eastAsia="文星仿宋" w:cs="文星仿宋"/>
          <w:sz w:val="32"/>
          <w:szCs w:val="32"/>
        </w:rPr>
        <w:t>联合武汉产业创新发展研究院于2024年举办“武创源”颠覆性技术创新大赛（以下简称大赛）。</w:t>
      </w:r>
    </w:p>
    <w:p>
      <w:pPr>
        <w:spacing w:line="560" w:lineRule="exact"/>
        <w:ind w:firstLine="640" w:firstLineChars="200"/>
        <w:rPr>
          <w:rFonts w:ascii="文星黑体" w:hAnsi="文星黑体" w:eastAsia="文星黑体" w:cs="文星黑体"/>
          <w:sz w:val="32"/>
          <w:szCs w:val="32"/>
        </w:rPr>
      </w:pPr>
      <w:r>
        <w:rPr>
          <w:rFonts w:hint="eastAsia" w:ascii="文星黑体" w:hAnsi="文星黑体" w:eastAsia="文星黑体" w:cs="文星黑体"/>
          <w:sz w:val="32"/>
          <w:szCs w:val="32"/>
        </w:rPr>
        <w:t>一、大赛目的</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培育颠覆性创新文化，发掘颠覆性技术成果，以技术创新推</w:t>
      </w:r>
      <w:bookmarkStart w:id="0" w:name="_GoBack"/>
      <w:bookmarkEnd w:id="0"/>
      <w:r>
        <w:rPr>
          <w:rFonts w:hint="eastAsia" w:ascii="文星仿宋" w:hAnsi="文星仿宋" w:eastAsia="文星仿宋" w:cs="文星仿宋"/>
          <w:sz w:val="32"/>
          <w:szCs w:val="32"/>
        </w:rPr>
        <w:t>动我市产业升级。</w:t>
      </w:r>
    </w:p>
    <w:p>
      <w:pPr>
        <w:spacing w:line="560" w:lineRule="exact"/>
        <w:ind w:firstLine="640" w:firstLineChars="200"/>
        <w:rPr>
          <w:rFonts w:ascii="文星黑体" w:hAnsi="文星黑体" w:eastAsia="文星黑体" w:cs="文星黑体"/>
          <w:sz w:val="32"/>
          <w:szCs w:val="32"/>
        </w:rPr>
      </w:pPr>
      <w:r>
        <w:rPr>
          <w:rFonts w:hint="eastAsia" w:ascii="文星黑体" w:hAnsi="文星黑体" w:eastAsia="文星黑体" w:cs="文星黑体"/>
          <w:sz w:val="32"/>
          <w:szCs w:val="32"/>
        </w:rPr>
        <w:t>二、组织机构</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指导单位：</w:t>
      </w:r>
      <w:r>
        <w:rPr>
          <w:rFonts w:ascii="文星仿宋" w:hAnsi="文星仿宋" w:eastAsia="文星仿宋" w:cs="文星仿宋"/>
          <w:sz w:val="32"/>
          <w:szCs w:val="32"/>
        </w:rPr>
        <w:t>京津冀</w:t>
      </w:r>
      <w:r>
        <w:rPr>
          <w:rFonts w:hint="eastAsia" w:ascii="文星仿宋" w:hAnsi="文星仿宋" w:eastAsia="文星仿宋" w:cs="文星仿宋"/>
          <w:sz w:val="32"/>
          <w:szCs w:val="32"/>
        </w:rPr>
        <w:t>国家技术创新</w:t>
      </w:r>
      <w:r>
        <w:rPr>
          <w:rFonts w:ascii="文星仿宋" w:hAnsi="文星仿宋" w:eastAsia="文星仿宋" w:cs="文星仿宋"/>
          <w:sz w:val="32"/>
          <w:szCs w:val="32"/>
        </w:rPr>
        <w:t>中心</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主办单位：武汉市科学技术局、武汉产业创新发展研究院</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承办单位：</w:t>
      </w:r>
      <w:r>
        <w:rPr>
          <w:rFonts w:hint="eastAsia" w:ascii="文星仿宋" w:hAnsi="文星仿宋" w:eastAsia="文星仿宋" w:cs="文星仿宋"/>
          <w:sz w:val="32"/>
          <w:szCs w:val="28"/>
        </w:rPr>
        <w:t>武汉颠覆性技术创新中心</w:t>
      </w:r>
    </w:p>
    <w:p>
      <w:pPr>
        <w:spacing w:line="560" w:lineRule="exact"/>
        <w:ind w:firstLine="640" w:firstLineChars="200"/>
        <w:rPr>
          <w:rFonts w:ascii="文星黑体" w:hAnsi="文星黑体" w:eastAsia="文星黑体" w:cs="文星黑体"/>
          <w:sz w:val="32"/>
          <w:szCs w:val="32"/>
        </w:rPr>
      </w:pPr>
      <w:r>
        <w:rPr>
          <w:rFonts w:hint="eastAsia" w:ascii="文星黑体" w:hAnsi="文星黑体" w:eastAsia="文星黑体" w:cs="文星黑体"/>
          <w:sz w:val="32"/>
          <w:szCs w:val="32"/>
        </w:rPr>
        <w:t>三、参赛条件</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bCs/>
          <w:sz w:val="32"/>
          <w:szCs w:val="32"/>
        </w:rPr>
        <w:t>参赛项目</w:t>
      </w:r>
      <w:r>
        <w:rPr>
          <w:rFonts w:hint="eastAsia" w:ascii="文星仿宋" w:hAnsi="文星仿宋" w:eastAsia="文星仿宋" w:cs="文星仿宋"/>
          <w:sz w:val="32"/>
          <w:szCs w:val="32"/>
        </w:rPr>
        <w:t>对</w:t>
      </w:r>
      <w:r>
        <w:rPr>
          <w:rFonts w:hint="eastAsia" w:ascii="文星仿宋" w:hAnsi="文星仿宋" w:eastAsia="文星仿宋" w:cs="文星仿宋"/>
          <w:sz w:val="32"/>
          <w:szCs w:val="32"/>
          <w:lang w:eastAsia="zh-CN"/>
        </w:rPr>
        <w:t>我市</w:t>
      </w:r>
      <w:r>
        <w:rPr>
          <w:rFonts w:hint="eastAsia" w:ascii="文星仿宋" w:hAnsi="文星仿宋" w:eastAsia="文星仿宋" w:cs="文星仿宋"/>
          <w:sz w:val="32"/>
          <w:szCs w:val="32"/>
        </w:rPr>
        <w:t>产业</w:t>
      </w:r>
      <w:r>
        <w:rPr>
          <w:rFonts w:hint="eastAsia" w:ascii="文星仿宋" w:hAnsi="文星仿宋" w:eastAsia="文星仿宋" w:cs="文星仿宋"/>
          <w:sz w:val="32"/>
          <w:szCs w:val="32"/>
          <w:lang w:eastAsia="zh-CN"/>
        </w:rPr>
        <w:t>会带来</w:t>
      </w:r>
      <w:r>
        <w:rPr>
          <w:rFonts w:hint="eastAsia" w:ascii="文星仿宋" w:hAnsi="文星仿宋" w:eastAsia="文星仿宋" w:cs="文星仿宋"/>
          <w:sz w:val="32"/>
          <w:szCs w:val="32"/>
        </w:rPr>
        <w:t>颠覆性</w:t>
      </w:r>
      <w:r>
        <w:rPr>
          <w:rFonts w:hint="eastAsia" w:ascii="文星仿宋" w:hAnsi="文星仿宋" w:eastAsia="文星仿宋" w:cs="文星仿宋"/>
          <w:sz w:val="32"/>
          <w:szCs w:val="32"/>
          <w:lang w:eastAsia="zh-CN"/>
        </w:rPr>
        <w:t>变革</w:t>
      </w:r>
      <w:r>
        <w:rPr>
          <w:rFonts w:hint="eastAsia" w:ascii="文星仿宋" w:hAnsi="文星仿宋" w:eastAsia="文星仿宋" w:cs="文星仿宋"/>
          <w:sz w:val="32"/>
          <w:szCs w:val="32"/>
        </w:rPr>
        <w:t>的技术项目。项目的应用场景是国家安全、产业或社会发展的关键领域，对技术进步、产业变革和安全保障起到支撑引领作用；项目具有较大的现实或潜在市场规模，能够解决需求痛点或填补市场空白；项目属于理论突破的原创技术、深度集成的复杂技术或另辟蹊径的新技术，且技术优势明显优于现有技术；项目知识产权独占性强且得到广泛而充分的保护，能抢占先机并在较长时期内保持领先优势。</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bCs/>
          <w:sz w:val="32"/>
          <w:szCs w:val="32"/>
        </w:rPr>
        <w:t>参赛对象</w:t>
      </w:r>
      <w:r>
        <w:rPr>
          <w:rFonts w:hint="eastAsia" w:ascii="文星仿宋" w:hAnsi="文星仿宋" w:eastAsia="文星仿宋" w:cs="文星仿宋"/>
          <w:sz w:val="32"/>
          <w:szCs w:val="32"/>
        </w:rPr>
        <w:t>“立足中部，面向全国”。参赛项目的报名主体不限，企事业单位和团队身份均可报名；项目创新成果必须是参赛主体的真实研究；参赛主体须严格遵守保密法律法规相关要求，并签署相关不涉密承诺函；不得侵犯其他单位或个人的知识产权。</w:t>
      </w:r>
    </w:p>
    <w:p>
      <w:pPr>
        <w:spacing w:line="560" w:lineRule="exact"/>
        <w:ind w:firstLine="640" w:firstLineChars="200"/>
        <w:rPr>
          <w:rFonts w:ascii="文星黑体" w:hAnsi="文星黑体" w:eastAsia="文星黑体" w:cs="文星黑体"/>
          <w:sz w:val="32"/>
          <w:szCs w:val="32"/>
        </w:rPr>
      </w:pPr>
      <w:r>
        <w:rPr>
          <w:rFonts w:hint="eastAsia" w:ascii="文星黑体" w:hAnsi="文星黑体" w:eastAsia="文星黑体" w:cs="文星黑体"/>
          <w:sz w:val="32"/>
          <w:szCs w:val="32"/>
        </w:rPr>
        <w:t>四、赛道设置</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大赛聚焦新一代信息技术、大健康和生物技术两大产业赛道。</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新一代信息技术包括：下一代信息网络、电子核心产业、新兴软件和新型信息技术服务、云计算服务、大数据服务、人工智能、量子信息等领域。</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大健康和生物技术包括：生物医药、医疗器械、医工交叉、生物材料、生物农业、健康服务、脑机接口等领域。</w:t>
      </w:r>
    </w:p>
    <w:p>
      <w:pPr>
        <w:spacing w:line="560" w:lineRule="exact"/>
        <w:ind w:firstLine="640" w:firstLineChars="200"/>
        <w:rPr>
          <w:rFonts w:ascii="文星黑体" w:hAnsi="文星黑体" w:eastAsia="文星黑体" w:cs="文星黑体"/>
          <w:sz w:val="32"/>
          <w:szCs w:val="32"/>
        </w:rPr>
      </w:pPr>
      <w:r>
        <w:rPr>
          <w:rFonts w:hint="eastAsia" w:ascii="文星黑体" w:hAnsi="文星黑体" w:eastAsia="文星黑体" w:cs="文星黑体"/>
          <w:sz w:val="32"/>
          <w:szCs w:val="32"/>
        </w:rPr>
        <w:t>五、大赛赛程</w:t>
      </w:r>
    </w:p>
    <w:p>
      <w:pPr>
        <w:spacing w:line="560" w:lineRule="exact"/>
        <w:ind w:firstLine="640" w:firstLineChars="200"/>
        <w:rPr>
          <w:rFonts w:hint="eastAsia" w:ascii="文星仿宋" w:hAnsi="文星仿宋" w:eastAsia="文星仿宋" w:cs="文星仿宋"/>
          <w:color w:val="auto"/>
          <w:sz w:val="32"/>
          <w:szCs w:val="32"/>
          <w:lang w:val="zh-TW"/>
        </w:rPr>
      </w:pPr>
      <w:r>
        <w:rPr>
          <w:rFonts w:hint="eastAsia" w:ascii="文星仿宋" w:hAnsi="文星仿宋" w:eastAsia="文星仿宋" w:cs="文星仿宋"/>
          <w:color w:val="auto"/>
          <w:sz w:val="32"/>
          <w:szCs w:val="32"/>
        </w:rPr>
        <w:t>大赛赛程主要包括形式审查、初筛、预赛、项目落地论证、决赛等环节，与</w:t>
      </w:r>
      <w:r>
        <w:rPr>
          <w:rFonts w:ascii="文星仿宋" w:hAnsi="文星仿宋" w:eastAsia="文星仿宋" w:cs="文星仿宋"/>
          <w:color w:val="auto"/>
          <w:sz w:val="32"/>
          <w:szCs w:val="32"/>
        </w:rPr>
        <w:t>国家颠覆性技术项目</w:t>
      </w:r>
      <w:r>
        <w:rPr>
          <w:rFonts w:hint="eastAsia" w:ascii="文星仿宋" w:hAnsi="文星仿宋" w:eastAsia="文星仿宋" w:cs="文星仿宋"/>
          <w:color w:val="auto"/>
          <w:sz w:val="32"/>
          <w:szCs w:val="32"/>
        </w:rPr>
        <w:t>入库遴选流程紧密嵌合，</w:t>
      </w:r>
      <w:r>
        <w:rPr>
          <w:rFonts w:hint="eastAsia" w:ascii="文星仿宋" w:hAnsi="文星仿宋" w:eastAsia="文星仿宋" w:cs="文星仿宋"/>
          <w:color w:val="auto"/>
          <w:sz w:val="32"/>
          <w:szCs w:val="32"/>
          <w:lang w:val="zh-TW"/>
        </w:rPr>
        <w:t>从技术先进性、市场价值性和落地可行性三个维度遴选优质项目</w:t>
      </w:r>
      <w:r>
        <w:rPr>
          <w:rFonts w:hint="eastAsia" w:ascii="文星仿宋" w:hAnsi="文星仿宋" w:eastAsia="文星仿宋" w:cs="文星仿宋"/>
          <w:color w:val="auto"/>
          <w:sz w:val="32"/>
          <w:szCs w:val="32"/>
          <w:lang w:val="zh-TW" w:eastAsia="zh-CN"/>
        </w:rPr>
        <w:t>。</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bCs/>
          <w:sz w:val="32"/>
          <w:szCs w:val="32"/>
        </w:rPr>
        <w:t>形式审查</w:t>
      </w:r>
      <w:r>
        <w:rPr>
          <w:rFonts w:hint="eastAsia" w:ascii="文星仿宋" w:hAnsi="文星仿宋" w:eastAsia="文星仿宋" w:cs="文星仿宋"/>
          <w:sz w:val="32"/>
          <w:szCs w:val="32"/>
        </w:rPr>
        <w:t>：对报名项目进行AI查新和形式审查。</w:t>
      </w:r>
    </w:p>
    <w:p>
      <w:pPr>
        <w:spacing w:line="560" w:lineRule="exact"/>
        <w:ind w:firstLine="641" w:firstLineChars="200"/>
        <w:rPr>
          <w:rFonts w:ascii="文星仿宋" w:hAnsi="文星仿宋" w:eastAsia="文星仿宋" w:cs="文星仿宋"/>
          <w:b/>
          <w:bCs/>
          <w:sz w:val="32"/>
          <w:szCs w:val="32"/>
        </w:rPr>
      </w:pPr>
      <w:r>
        <w:rPr>
          <w:rFonts w:hint="eastAsia" w:ascii="文星仿宋" w:hAnsi="文星仿宋" w:eastAsia="文星仿宋" w:cs="文星仿宋"/>
          <w:b/>
          <w:bCs/>
          <w:sz w:val="32"/>
          <w:szCs w:val="32"/>
        </w:rPr>
        <w:t>初筛：</w:t>
      </w:r>
      <w:r>
        <w:rPr>
          <w:rFonts w:hint="eastAsia" w:ascii="文星仿宋" w:hAnsi="文星仿宋" w:eastAsia="文星仿宋" w:cs="文星仿宋"/>
          <w:sz w:val="32"/>
          <w:szCs w:val="32"/>
        </w:rPr>
        <w:t>对项目进行初步判断和分类，将项目分为A类（具备颠覆性潜质）、B类（具备技术优势和落地转化成熟性）、C类（暂不具备颠覆性和落地成熟性），其中A、B类项目进入预赛环节。</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b/>
          <w:bCs/>
          <w:color w:val="auto"/>
          <w:sz w:val="32"/>
          <w:szCs w:val="32"/>
          <w:lang w:val="en-US" w:eastAsia="zh-CN"/>
        </w:rPr>
      </w:pPr>
      <w:r>
        <w:rPr>
          <w:rFonts w:hint="eastAsia" w:ascii="文星仿宋" w:hAnsi="文星仿宋" w:eastAsia="文星仿宋" w:cs="文星仿宋"/>
          <w:b/>
          <w:bCs/>
          <w:sz w:val="32"/>
          <w:szCs w:val="32"/>
        </w:rPr>
        <w:t>预赛：</w:t>
      </w:r>
      <w:r>
        <w:rPr>
          <w:rFonts w:hint="eastAsia" w:ascii="文星仿宋" w:hAnsi="文星仿宋" w:eastAsia="文星仿宋" w:cs="文星仿宋"/>
          <w:sz w:val="32"/>
          <w:szCs w:val="32"/>
        </w:rPr>
        <w:t>通过路演比赛方式，组织专家对项目进行评判，遴选出可向科技部颠覆性技术备选库推荐项目，以及具备技术优势、符合武汉市产业发展需要、可以落地转化的项目，进入决赛环节。</w:t>
      </w:r>
      <w:r>
        <w:rPr>
          <w:rFonts w:hint="eastAsia" w:ascii="文星仿宋" w:hAnsi="文星仿宋" w:eastAsia="文星仿宋" w:cs="文星仿宋"/>
          <w:sz w:val="32"/>
          <w:szCs w:val="32"/>
          <w:lang w:val="en-US" w:eastAsia="zh-CN"/>
        </w:rPr>
        <w:t>预赛全程邀请投融资机构参与对接。</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bCs/>
          <w:sz w:val="32"/>
          <w:szCs w:val="32"/>
        </w:rPr>
        <w:t>项目落地论证：</w:t>
      </w:r>
      <w:r>
        <w:rPr>
          <w:rFonts w:hint="eastAsia" w:ascii="文星仿宋" w:hAnsi="文星仿宋" w:eastAsia="文星仿宋" w:cs="文星仿宋"/>
          <w:sz w:val="32"/>
          <w:szCs w:val="32"/>
        </w:rPr>
        <w:t>组织投资机构、意向企业和众创孵化载体等与通过预赛的项目进行深入洽谈对接，明确投资、成果转化落地意向。</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bCs/>
          <w:sz w:val="32"/>
          <w:szCs w:val="32"/>
        </w:rPr>
        <w:t>决赛：</w:t>
      </w:r>
      <w:r>
        <w:rPr>
          <w:rFonts w:hint="eastAsia" w:ascii="文星仿宋" w:hAnsi="文星仿宋" w:eastAsia="文星仿宋" w:cs="文星仿宋"/>
          <w:sz w:val="32"/>
          <w:szCs w:val="32"/>
        </w:rPr>
        <w:t>综合项目技术优势、成熟度、机构投资、孵化园区落地等情况对项目进行评价，评出</w:t>
      </w:r>
      <w:r>
        <w:rPr>
          <w:rFonts w:hint="eastAsia" w:ascii="文星仿宋" w:hAnsi="文星仿宋" w:eastAsia="文星仿宋" w:cs="文星仿宋"/>
          <w:sz w:val="32"/>
          <w:szCs w:val="32"/>
          <w:lang w:eastAsia="zh-CN"/>
        </w:rPr>
        <w:t>创新引领</w:t>
      </w:r>
      <w:r>
        <w:rPr>
          <w:rFonts w:hint="eastAsia" w:ascii="文星仿宋" w:hAnsi="文星仿宋" w:eastAsia="文星仿宋" w:cs="文星仿宋"/>
          <w:sz w:val="32"/>
          <w:szCs w:val="32"/>
        </w:rPr>
        <w:t>奖和</w:t>
      </w:r>
      <w:r>
        <w:rPr>
          <w:rFonts w:hint="eastAsia" w:ascii="文星仿宋" w:hAnsi="文星仿宋" w:eastAsia="文星仿宋" w:cs="文星仿宋"/>
          <w:sz w:val="32"/>
          <w:szCs w:val="32"/>
          <w:lang w:eastAsia="zh-CN"/>
        </w:rPr>
        <w:t>创新突破</w:t>
      </w:r>
      <w:r>
        <w:rPr>
          <w:rFonts w:hint="eastAsia" w:ascii="文星仿宋" w:hAnsi="文星仿宋" w:eastAsia="文星仿宋" w:cs="文星仿宋"/>
          <w:sz w:val="32"/>
          <w:szCs w:val="32"/>
        </w:rPr>
        <w:t>奖两类。对具备颠覆性或技术优势明显，且具备转化落地条件、对武汉产业</w:t>
      </w:r>
      <w:r>
        <w:rPr>
          <w:rFonts w:hint="eastAsia" w:ascii="文星仿宋" w:hAnsi="文星仿宋" w:eastAsia="文星仿宋" w:cs="文星仿宋"/>
          <w:sz w:val="32"/>
          <w:szCs w:val="32"/>
          <w:lang w:eastAsia="zh-CN"/>
        </w:rPr>
        <w:t>升级</w:t>
      </w:r>
      <w:r>
        <w:rPr>
          <w:rFonts w:hint="eastAsia" w:ascii="文星仿宋" w:hAnsi="文星仿宋" w:eastAsia="文星仿宋" w:cs="文星仿宋"/>
          <w:sz w:val="32"/>
          <w:szCs w:val="32"/>
        </w:rPr>
        <w:t>有明显</w:t>
      </w:r>
      <w:r>
        <w:rPr>
          <w:rFonts w:hint="eastAsia" w:ascii="文星仿宋" w:hAnsi="文星仿宋" w:eastAsia="文星仿宋" w:cs="文星仿宋"/>
          <w:sz w:val="32"/>
          <w:szCs w:val="32"/>
          <w:lang w:eastAsia="zh-CN"/>
        </w:rPr>
        <w:t>引领</w:t>
      </w:r>
      <w:r>
        <w:rPr>
          <w:rFonts w:hint="eastAsia" w:ascii="文星仿宋" w:hAnsi="文星仿宋" w:eastAsia="文星仿宋" w:cs="文星仿宋"/>
          <w:sz w:val="32"/>
          <w:szCs w:val="32"/>
        </w:rPr>
        <w:t>带动作用的项目授予</w:t>
      </w:r>
      <w:r>
        <w:rPr>
          <w:rFonts w:hint="eastAsia" w:ascii="文星仿宋" w:hAnsi="文星仿宋" w:eastAsia="文星仿宋" w:cs="文星仿宋"/>
          <w:sz w:val="32"/>
          <w:szCs w:val="32"/>
          <w:lang w:eastAsia="zh-CN"/>
        </w:rPr>
        <w:t>创新引领</w:t>
      </w:r>
      <w:r>
        <w:rPr>
          <w:rFonts w:hint="eastAsia" w:ascii="文星仿宋" w:hAnsi="文星仿宋" w:eastAsia="文星仿宋" w:cs="文星仿宋"/>
          <w:sz w:val="32"/>
          <w:szCs w:val="32"/>
        </w:rPr>
        <w:t>奖；对虽具备颠覆性</w:t>
      </w:r>
      <w:r>
        <w:rPr>
          <w:rFonts w:hint="eastAsia" w:ascii="文星仿宋" w:hAnsi="文星仿宋" w:eastAsia="文星仿宋" w:cs="文星仿宋"/>
          <w:sz w:val="32"/>
          <w:szCs w:val="32"/>
          <w:lang w:eastAsia="zh-CN"/>
        </w:rPr>
        <w:t>突破</w:t>
      </w:r>
      <w:r>
        <w:rPr>
          <w:rFonts w:hint="eastAsia" w:ascii="文星仿宋" w:hAnsi="文星仿宋" w:eastAsia="文星仿宋" w:cs="文星仿宋"/>
          <w:sz w:val="32"/>
          <w:szCs w:val="32"/>
        </w:rPr>
        <w:t>，但暂不具备转化落地条件、仍处于技术研发阶段的项目授予</w:t>
      </w:r>
      <w:r>
        <w:rPr>
          <w:rFonts w:hint="eastAsia" w:ascii="文星仿宋" w:hAnsi="文星仿宋" w:eastAsia="文星仿宋" w:cs="文星仿宋"/>
          <w:sz w:val="32"/>
          <w:szCs w:val="32"/>
          <w:lang w:eastAsia="zh-CN"/>
        </w:rPr>
        <w:t>创新突破</w:t>
      </w:r>
      <w:r>
        <w:rPr>
          <w:rFonts w:hint="eastAsia" w:ascii="文星仿宋" w:hAnsi="文星仿宋" w:eastAsia="文星仿宋" w:cs="文星仿宋"/>
          <w:sz w:val="32"/>
          <w:szCs w:val="32"/>
        </w:rPr>
        <w:t>奖。</w:t>
      </w:r>
    </w:p>
    <w:p>
      <w:pPr>
        <w:spacing w:line="560" w:lineRule="exact"/>
        <w:ind w:firstLine="640" w:firstLineChars="200"/>
        <w:rPr>
          <w:rFonts w:ascii="文星黑体" w:hAnsi="文星黑体" w:eastAsia="文星黑体" w:cs="文星黑体"/>
          <w:sz w:val="32"/>
          <w:szCs w:val="32"/>
        </w:rPr>
      </w:pPr>
      <w:r>
        <w:rPr>
          <w:rFonts w:hint="eastAsia" w:ascii="文星黑体" w:hAnsi="文星黑体" w:eastAsia="文星黑体" w:cs="文星黑体"/>
          <w:sz w:val="32"/>
          <w:szCs w:val="32"/>
        </w:rPr>
        <w:t>六、支持政策</w:t>
      </w:r>
    </w:p>
    <w:p>
      <w:pPr>
        <w:pStyle w:val="3"/>
        <w:widowControl/>
        <w:spacing w:beforeAutospacing="0" w:afterAutospacing="0" w:line="560" w:lineRule="exact"/>
        <w:ind w:firstLine="640" w:firstLineChars="200"/>
        <w:rPr>
          <w:rFonts w:ascii="文星楷体" w:hAnsi="文星楷体" w:eastAsia="文星楷体" w:cs="文星楷体"/>
          <w:sz w:val="32"/>
          <w:szCs w:val="32"/>
        </w:rPr>
      </w:pPr>
      <w:r>
        <w:rPr>
          <w:rFonts w:hint="eastAsia" w:ascii="文星楷体" w:hAnsi="文星楷体" w:eastAsia="文星楷体" w:cs="文星楷体"/>
          <w:sz w:val="32"/>
          <w:szCs w:val="32"/>
        </w:rPr>
        <w:t>（一）获奖项目支持</w:t>
      </w:r>
    </w:p>
    <w:p>
      <w:pPr>
        <w:pStyle w:val="3"/>
        <w:widowControl/>
        <w:spacing w:beforeAutospacing="0" w:afterAutospacing="0"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1、推荐进入科技部颠覆性技术备选库论证。</w:t>
      </w:r>
    </w:p>
    <w:p>
      <w:pPr>
        <w:pStyle w:val="3"/>
        <w:widowControl/>
        <w:spacing w:beforeAutospacing="0" w:afterAutospacing="0"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2、对获奖项目，综合项目成熟度和赛事成绩，通过项目予以支持。</w:t>
      </w:r>
    </w:p>
    <w:p>
      <w:pPr>
        <w:pStyle w:val="3"/>
        <w:widowControl/>
        <w:spacing w:beforeAutospacing="0" w:afterAutospacing="0"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3、纳入武汉颠覆性技术项目库，由武创院择优给予培育经费。</w:t>
      </w:r>
    </w:p>
    <w:p>
      <w:pPr>
        <w:pStyle w:val="3"/>
        <w:widowControl/>
        <w:spacing w:beforeAutospacing="0" w:afterAutospacing="0"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4、</w:t>
      </w:r>
      <w:r>
        <w:rPr>
          <w:rFonts w:hint="eastAsia" w:ascii="文星仿宋" w:hAnsi="文星仿宋" w:eastAsia="文星仿宋" w:cs="文星仿宋"/>
          <w:sz w:val="32"/>
          <w:szCs w:val="32"/>
          <w:lang w:eastAsia="zh-CN"/>
        </w:rPr>
        <w:t>市科创局</w:t>
      </w:r>
      <w:r>
        <w:rPr>
          <w:rFonts w:hint="eastAsia" w:ascii="文星仿宋" w:hAnsi="文星仿宋" w:eastAsia="文星仿宋" w:cs="文星仿宋"/>
          <w:sz w:val="32"/>
          <w:szCs w:val="32"/>
        </w:rPr>
        <w:t>对武汉企业牵头承担的国家重点研发计划颠覆性技术项目给予国拨资金的50%配套支持，单个项目最高不超过500万元。东湖高新区结合已有国家重点研发计划配套政策，对武汉企业牵头承担的颠覆性技术项目给予立项资金的50%的配套支持。</w:t>
      </w:r>
    </w:p>
    <w:p>
      <w:pPr>
        <w:pStyle w:val="3"/>
        <w:widowControl/>
        <w:spacing w:beforeAutospacing="0" w:afterAutospacing="0" w:line="560" w:lineRule="exact"/>
        <w:ind w:firstLine="640" w:firstLineChars="200"/>
        <w:rPr>
          <w:rFonts w:ascii="文星楷体" w:hAnsi="文星楷体" w:eastAsia="文星楷体" w:cs="文星楷体"/>
          <w:sz w:val="32"/>
          <w:szCs w:val="32"/>
        </w:rPr>
      </w:pPr>
      <w:r>
        <w:rPr>
          <w:rFonts w:hint="eastAsia" w:ascii="文星楷体" w:hAnsi="文星楷体" w:eastAsia="文星楷体" w:cs="文星楷体"/>
          <w:sz w:val="32"/>
          <w:szCs w:val="32"/>
        </w:rPr>
        <w:t>（二）参赛项目支持</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对于参赛团队成立的企业，各区组织优秀孵化器在空间、孵化服务等方面给予对接并引导落地；广泛对接各类金融机构和创投机构，持续以科技金融服务赋能参赛团队；对接中试服务及概念验证平台，科技成果转化联络员持续跟踪服务，加速推动科技成果转化落地；对优秀科创团队人物进行广泛宣传报道，弘扬颠覆性创新文化；优先推荐参加全国颠覆性技术创新大赛等更高级别赛事。</w:t>
      </w:r>
    </w:p>
    <w:p>
      <w:pPr>
        <w:spacing w:line="560" w:lineRule="exact"/>
        <w:ind w:firstLine="640" w:firstLineChars="200"/>
        <w:rPr>
          <w:rFonts w:ascii="文星黑体" w:hAnsi="文星黑体" w:eastAsia="文星黑体" w:cs="文星黑体"/>
          <w:sz w:val="32"/>
          <w:szCs w:val="32"/>
        </w:rPr>
      </w:pPr>
      <w:r>
        <w:rPr>
          <w:rFonts w:hint="eastAsia" w:ascii="文星黑体" w:hAnsi="文星黑体" w:eastAsia="文星黑体" w:cs="文星黑体"/>
          <w:sz w:val="32"/>
          <w:szCs w:val="32"/>
        </w:rPr>
        <w:t>七、时间安排</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（一）</w:t>
      </w:r>
      <w:r>
        <w:rPr>
          <w:rFonts w:hint="eastAsia" w:ascii="文星仿宋" w:hAnsi="文星仿宋" w:eastAsia="文星仿宋" w:cs="文星仿宋"/>
          <w:sz w:val="32"/>
          <w:szCs w:val="32"/>
          <w:lang w:val="en-US" w:eastAsia="zh-CN"/>
        </w:rPr>
        <w:t>2</w:t>
      </w:r>
      <w:r>
        <w:rPr>
          <w:rFonts w:hint="eastAsia" w:ascii="文星仿宋" w:hAnsi="文星仿宋" w:eastAsia="文星仿宋" w:cs="文星仿宋"/>
          <w:sz w:val="32"/>
          <w:szCs w:val="32"/>
        </w:rPr>
        <w:t>月，确定大赛方案，启动赛事，在武创通上线官网；</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（二）</w:t>
      </w:r>
      <w:r>
        <w:rPr>
          <w:rFonts w:hint="eastAsia" w:ascii="文星仿宋" w:hAnsi="文星仿宋" w:eastAsia="文星仿宋" w:cs="文星仿宋"/>
          <w:sz w:val="32"/>
          <w:szCs w:val="32"/>
          <w:lang w:val="en-US" w:eastAsia="zh-CN"/>
        </w:rPr>
        <w:t>3</w:t>
      </w:r>
      <w:r>
        <w:rPr>
          <w:rFonts w:hint="eastAsia" w:ascii="文星仿宋" w:hAnsi="文星仿宋" w:eastAsia="文星仿宋" w:cs="文星仿宋"/>
          <w:sz w:val="32"/>
          <w:szCs w:val="32"/>
        </w:rPr>
        <w:t>-4月，招标大赛执行单位，寻求支持和协办单位；组织项目、报名；</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（三）5月，形式审查、项目初筛；</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（四）6月，举办预赛；</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（五）7月，项目落地论证；</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（六）8月，举办决赛。</w:t>
      </w:r>
    </w:p>
    <w:p>
      <w:pPr>
        <w:spacing w:line="560" w:lineRule="exact"/>
        <w:ind w:firstLine="640" w:firstLineChars="200"/>
        <w:rPr>
          <w:rFonts w:ascii="文星黑体" w:hAnsi="文星黑体" w:eastAsia="文星黑体" w:cs="文星黑体"/>
          <w:sz w:val="32"/>
          <w:szCs w:val="32"/>
        </w:rPr>
      </w:pPr>
      <w:r>
        <w:rPr>
          <w:rFonts w:hint="eastAsia" w:ascii="文星黑体" w:hAnsi="文星黑体" w:eastAsia="文星黑体" w:cs="文星黑体"/>
          <w:sz w:val="32"/>
          <w:szCs w:val="32"/>
        </w:rPr>
        <w:t>八、宣传和推广</w:t>
      </w:r>
    </w:p>
    <w:p>
      <w:pPr>
        <w:spacing w:line="560" w:lineRule="exact"/>
        <w:ind w:firstLine="640" w:firstLineChars="200"/>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rPr>
        <w:t>对于中部六省重点高校院所，组织专场推广；联合有关部门和服务机构，挖掘优秀团队和项目；将部分预赛或决赛放在重点高校院所举办；发挥主流媒体和新媒体传播优势，加大宣传力度。</w:t>
      </w:r>
    </w:p>
    <w:p/>
    <w:sectPr>
      <w:footerReference r:id="rId3" w:type="default"/>
      <w:pgSz w:w="11906" w:h="16838"/>
      <w:pgMar w:top="1701"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9000101010101"/>
    <w:charset w:val="86"/>
    <w:family w:val="auto"/>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文星楷体">
    <w:panose1 w:val="0201060900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ZWRkMTc4ZDc4YzI3MDE1OGY3MWJlMTZjYjhmODMifQ=="/>
    <w:docVar w:name="KSO_WPS_MARK_KEY" w:val="765ad758-99d4-4064-b7bd-7d61d8d64d11"/>
  </w:docVars>
  <w:rsids>
    <w:rsidRoot w:val="00000000"/>
    <w:rsid w:val="137E11EA"/>
    <w:rsid w:val="425E7DA4"/>
    <w:rsid w:val="7411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1774</Words>
  <Characters>1789</Characters>
  <Lines>0</Lines>
  <Paragraphs>0</Paragraphs>
  <TotalTime>0</TotalTime>
  <ScaleCrop>false</ScaleCrop>
  <LinksUpToDate>false</LinksUpToDate>
  <CharactersWithSpaces>1789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2023-08-29T03:49:00Z</dcterms:created>
  <dc:creator>Administrator</dc:creator>
  <cp:lastModifiedBy>hb</cp:lastModifiedBy>
  <dcterms:modified xsi:type="dcterms:W3CDTF">2024-03-27T00:37:58Z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ECEA1A2323234BEE8377FDFBF2F4AEAD_12</vt:lpwstr>
  </property>
</Properties>
</file>