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5B5A">
      <w:pPr>
        <w:pStyle w:val="2"/>
        <w:widowControl/>
        <w:spacing w:before="0" w:beforeAutospacing="0" w:after="0" w:afterAutospacing="0" w:line="560" w:lineRule="exact"/>
        <w:ind w:left="0" w:right="0"/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 w:bidi="ar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bidi="ar"/>
        </w:rPr>
        <w:t>附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eastAsia="zh-CN" w:bidi="ar"/>
        </w:rPr>
        <w:t>件</w:t>
      </w: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 w:bidi="ar"/>
        </w:rPr>
        <w:t>2</w:t>
      </w:r>
    </w:p>
    <w:p w14:paraId="12544F55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文星标宋" w:hAnsi="文星标宋" w:eastAsia="文星标宋" w:cs="文星标宋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202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年度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技术交易技术输出方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拟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补助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eastAsia="zh-CN"/>
        </w:rPr>
        <w:t>清单</w:t>
      </w:r>
      <w:bookmarkEnd w:id="0"/>
    </w:p>
    <w:p w14:paraId="470DE859">
      <w:pPr>
        <w:pStyle w:val="2"/>
        <w:widowControl/>
        <w:spacing w:before="0" w:beforeAutospacing="0" w:after="0" w:afterAutospacing="0" w:line="560" w:lineRule="exact"/>
        <w:ind w:left="0" w:right="0"/>
        <w:jc w:val="right"/>
        <w:rPr>
          <w:rFonts w:hint="eastAsia" w:ascii="文星仿宋" w:hAnsi="文星仿宋" w:eastAsia="文星仿宋" w:cs="文星仿宋"/>
          <w:color w:val="00000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28"/>
          <w:szCs w:val="28"/>
          <w:lang w:val="en-US" w:eastAsia="zh-CN"/>
        </w:rPr>
        <w:t>单位：万元</w:t>
      </w:r>
    </w:p>
    <w:tbl>
      <w:tblPr>
        <w:tblStyle w:val="3"/>
        <w:tblW w:w="90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16"/>
        <w:gridCol w:w="1817"/>
        <w:gridCol w:w="1500"/>
        <w:gridCol w:w="2183"/>
      </w:tblGrid>
      <w:tr w14:paraId="3EEF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2024年度实现技术交易额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拟补助金额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推荐区</w:t>
            </w:r>
          </w:p>
        </w:tc>
      </w:tr>
      <w:tr w14:paraId="26AD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6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0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6F4E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湖北工业大学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2380.02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47.60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70FC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1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F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武汉工程大学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1961.01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39.22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38AD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6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武汉纺织大学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1950.66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39.01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6168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7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武汉理工大学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3D08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3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中南民族大学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11.62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7C51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华中农业大学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4361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F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武汉职业技术学院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403.50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8.07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</w:tr>
      <w:tr w14:paraId="606A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中国农业科学院油料作物研究所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2782.00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55.64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武昌区</w:t>
            </w:r>
          </w:p>
        </w:tc>
      </w:tr>
      <w:tr w14:paraId="61AD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1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8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湖北大学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2472.80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49.46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武昌区</w:t>
            </w:r>
          </w:p>
        </w:tc>
      </w:tr>
      <w:tr w14:paraId="7E8B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4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873.43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17.47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E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武昌区</w:t>
            </w:r>
          </w:p>
        </w:tc>
      </w:tr>
      <w:tr w14:paraId="2670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8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武汉科技大学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3185.21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青山区</w:t>
            </w:r>
          </w:p>
        </w:tc>
      </w:tr>
      <w:tr w14:paraId="0C2E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武汉轻工大学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1617.00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32.34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4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东西湖区（临空港）</w:t>
            </w:r>
          </w:p>
        </w:tc>
      </w:tr>
      <w:tr w14:paraId="227E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F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湖北光谷实验室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F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东湖新技术开发区</w:t>
            </w:r>
          </w:p>
        </w:tc>
      </w:tr>
      <w:tr w14:paraId="1D92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D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湖北第二师范学院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1169.00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23.38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9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东湖新技术开发区</w:t>
            </w:r>
          </w:p>
        </w:tc>
      </w:tr>
      <w:tr w14:paraId="23D5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湖北生物医药产业技术研究院有限公司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1140.80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22.82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东湖新技术开发区</w:t>
            </w:r>
          </w:p>
        </w:tc>
      </w:tr>
      <w:tr w14:paraId="0593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6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湖北珞珈实验室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东湖新技术开发区</w:t>
            </w:r>
          </w:p>
        </w:tc>
      </w:tr>
      <w:tr w14:paraId="0262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4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A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江汉大学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经开区（汉南区）</w:t>
            </w:r>
          </w:p>
        </w:tc>
      </w:tr>
    </w:tbl>
    <w:p w14:paraId="052AB8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63063"/>
    <w:rsid w:val="3CF6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2025-09-29T01:37:00Z</dcterms:created>
  <dc:creator>吴思维</dc:creator>
  <cp:lastModifiedBy>吴思维</cp:lastModifiedBy>
  <dcterms:modified xsi:type="dcterms:W3CDTF">2025-09-29T01:37:12Z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8EA2850E59A0435388907CAF9213E4B6_11</vt:lpwstr>
  </property>
  <property fmtid="{D5CDD505-2E9C-101B-9397-08002B2CF9AE}" pid="4" name="KSOTemplateDocerSaveRecord">
    <vt:lpwstr>eyJoZGlkIjoiODYwODE2Y2JmNDI4ODM5MjFlZmIxZWM1NGZhMjAxMjYiLCJ1c2VySWQiOiIzMTg2NjA1ODAifQ==</vt:lpwstr>
  </property>
</Properties>
</file>