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ascii="宋体" w:hAnsi="宋体"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right="0" w:rightChars="0" w:firstLine="0" w:firstLineChars="0"/>
        <w:jc w:val="center"/>
        <w:rPr>
          <w:rFonts w:ascii="文星楷体" w:eastAsia="文星楷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武汉市技术创新中心申报书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jc w:val="center"/>
        <w:rPr>
          <w:rFonts w:ascii="黑体" w:eastAsia="黑体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jc w:val="center"/>
        <w:rPr>
          <w:rFonts w:ascii="黑体" w:eastAsia="黑体"/>
          <w:sz w:val="4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jc w:val="both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申报技术创新中心名称：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  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jc w:val="both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申报单位（盖章）：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      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20" w:lineRule="auto"/>
        <w:ind w:left="0" w:leftChars="0" w:right="0" w:rightChars="0" w:firstLine="600" w:firstLineChars="200"/>
        <w:textAlignment w:val="auto"/>
        <w:rPr>
          <w:rFonts w:hint="eastAsia" w:ascii="文星仿宋" w:hAnsi="文星仿宋" w:eastAsia="文星仿宋" w:cs="文星仿宋"/>
          <w:sz w:val="30"/>
          <w:szCs w:val="30"/>
          <w:u w:val="single"/>
        </w:rPr>
      </w:pPr>
      <w:r>
        <w:rPr>
          <w:rFonts w:hint="eastAsia" w:ascii="文星仿宋" w:hAnsi="文星仿宋" w:eastAsia="文星仿宋" w:cs="文星仿宋"/>
          <w:sz w:val="30"/>
          <w:szCs w:val="30"/>
        </w:rPr>
        <w:t>填报日期：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     </w:t>
      </w:r>
      <w:r>
        <w:rPr>
          <w:rFonts w:hint="eastAsia" w:ascii="文星仿宋" w:hAnsi="文星仿宋" w:eastAsia="文星仿宋" w:cs="文星仿宋"/>
          <w:sz w:val="30"/>
          <w:szCs w:val="30"/>
        </w:rPr>
        <w:t>年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</w:t>
      </w:r>
      <w:r>
        <w:rPr>
          <w:rFonts w:hint="eastAsia" w:ascii="文星仿宋" w:hAnsi="文星仿宋" w:eastAsia="文星仿宋" w:cs="文星仿宋"/>
          <w:sz w:val="30"/>
          <w:szCs w:val="30"/>
        </w:rPr>
        <w:t>月</w:t>
      </w:r>
      <w:r>
        <w:rPr>
          <w:rFonts w:hint="eastAsia" w:ascii="文星仿宋" w:hAnsi="文星仿宋" w:eastAsia="文星仿宋" w:cs="文星仿宋"/>
          <w:sz w:val="30"/>
          <w:szCs w:val="30"/>
          <w:u w:val="single"/>
        </w:rPr>
        <w:t xml:space="preserve">       </w:t>
      </w:r>
      <w:r>
        <w:rPr>
          <w:rFonts w:hint="eastAsia" w:ascii="文星仿宋" w:hAnsi="文星仿宋" w:eastAsia="文星仿宋" w:cs="文星仿宋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ascii="文星黑体" w:hAnsi="Times New Roman" w:eastAsia="文星黑体"/>
          <w:sz w:val="30"/>
          <w:szCs w:val="30"/>
        </w:rPr>
      </w:pPr>
      <w:r>
        <w:rPr>
          <w:rFonts w:hint="eastAsia" w:ascii="文星黑体" w:hAnsi="Times New Roman" w:eastAsia="文星黑体"/>
          <w:sz w:val="30"/>
          <w:szCs w:val="30"/>
        </w:rPr>
        <w:t>武汉市科技创新局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rightChars="0" w:firstLine="0" w:firstLineChars="0"/>
        <w:jc w:val="center"/>
        <w:rPr>
          <w:rFonts w:ascii="文星黑体" w:hAnsi="Times New Roman" w:eastAsia="文星黑体"/>
          <w:sz w:val="30"/>
          <w:szCs w:val="30"/>
        </w:rPr>
        <w:sectPr>
          <w:headerReference r:id="rId5" w:type="default"/>
          <w:footerReference r:id="rId6" w:type="default"/>
          <w:pgSz w:w="11905" w:h="16838" w:orient="landscape"/>
          <w:pgMar w:top="1247" w:right="1417" w:bottom="1247" w:left="1417" w:header="850" w:footer="992" w:gutter="0"/>
          <w:pgNumType w:fmt="decimal"/>
          <w:cols w:space="720" w:num="1"/>
          <w:docGrid w:type="lines" w:linePitch="448" w:charSpace="0"/>
        </w:sectPr>
      </w:pPr>
      <w:r>
        <w:rPr>
          <w:rFonts w:hint="eastAsia" w:ascii="文星黑体" w:hAnsi="Times New Roman" w:eastAsia="文星黑体"/>
          <w:sz w:val="30"/>
          <w:szCs w:val="30"/>
        </w:rPr>
        <w:t>二〇二</w:t>
      </w:r>
      <w:r>
        <w:rPr>
          <w:rFonts w:hint="eastAsia" w:ascii="文星黑体" w:hAnsi="Times New Roman" w:eastAsia="文星黑体"/>
          <w:sz w:val="30"/>
          <w:szCs w:val="30"/>
          <w:lang w:eastAsia="zh-CN"/>
        </w:rPr>
        <w:t>五</w:t>
      </w:r>
      <w:r>
        <w:rPr>
          <w:rFonts w:hint="eastAsia" w:ascii="文星黑体" w:hAnsi="Times New Roman" w:eastAsia="文星黑体"/>
          <w:sz w:val="30"/>
          <w:szCs w:val="30"/>
        </w:rPr>
        <w:t>年制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文星标宋" w:eastAsia="文星标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文星标宋" w:eastAsia="文星标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写 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 w:rightChars="0" w:firstLine="0" w:firstLineChars="0"/>
        <w:rPr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1.申报单位是武汉市技术创新中心的依托单位，请填写全名。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eastAsia" w:ascii="文星仿宋" w:hAnsi="文星仿宋" w:eastAsia="文星仿宋" w:cs="文星仿宋"/>
          <w:sz w:val="32"/>
          <w:szCs w:val="32"/>
        </w:rPr>
        <w:t>.申报技术创新中心名称为“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武汉市</w:t>
      </w:r>
      <w:r>
        <w:rPr>
          <w:rFonts w:hint="eastAsia" w:ascii="文星仿宋" w:hAnsi="文星仿宋" w:eastAsia="文星仿宋" w:cs="文星仿宋"/>
          <w:sz w:val="32"/>
          <w:szCs w:val="32"/>
        </w:rPr>
        <w:t>xx（技术方向）技术创新中心”。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3.</w:t>
      </w:r>
      <w:r>
        <w:rPr>
          <w:rFonts w:hint="eastAsia" w:ascii="文星仿宋" w:hAnsi="文星仿宋" w:eastAsia="文星仿宋" w:cs="文星仿宋"/>
          <w:sz w:val="32"/>
          <w:szCs w:val="32"/>
        </w:rPr>
        <w:t>申报单位填报及提供的数据、资料必须真实且准确。如经查实有弄虚作假行为的，一律取消武汉市技术创新中心资格，按照社会信用失信行为进行处理，情节严重的，依法依规追究责任。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文星黑体" w:hAnsi="文星黑体" w:eastAsia="文星黑体" w:cs="文星黑体"/>
          <w:sz w:val="32"/>
          <w:szCs w:val="32"/>
        </w:rPr>
        <w:br w:type="page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一、申报单位基本情况</w:t>
      </w:r>
    </w:p>
    <w:tbl>
      <w:tblPr>
        <w:tblStyle w:val="9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26"/>
        <w:gridCol w:w="766"/>
        <w:gridCol w:w="1675"/>
        <w:gridCol w:w="1282"/>
        <w:gridCol w:w="2077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单位名称</w:t>
            </w:r>
          </w:p>
        </w:tc>
        <w:tc>
          <w:tcPr>
            <w:tcW w:w="3867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单位地址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38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申报技术创新中心名称</w:t>
            </w: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单位类别</w:t>
            </w:r>
          </w:p>
        </w:tc>
        <w:tc>
          <w:tcPr>
            <w:tcW w:w="7989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  □高校院所          □企业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申报单位为企业的填写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上年度营业收入（万元）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上年度研发经费投入（万元）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单位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联系人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姓  名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职  务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手  机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邮  箱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416" w:type="dxa"/>
            <w:gridSpan w:val="6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近一年在相关技术领域的研发活动中，是否发生被区级及以上相关部门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追责问责的安全生产责任事故、生态环境突出问题等情形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□否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二、申报单位创建武汉市技术创新中心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的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基础与优势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  <w:r>
        <w:rPr>
          <w:rFonts w:hint="eastAsia" w:ascii="文星楷体" w:hAnsi="文星楷体" w:eastAsia="文星楷体" w:cs="文星楷体"/>
          <w:lang w:val="en-US"/>
        </w:rPr>
        <w:t>（一）在所申报技术领域的基础和优势综述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lang w:val="en-US"/>
        </w:rPr>
      </w:pPr>
      <w:r>
        <w:rPr>
          <w:rFonts w:hint="eastAsia" w:ascii="文星楷体" w:hAnsi="文星楷体" w:eastAsia="文星楷体" w:cs="文星楷体"/>
          <w:lang w:val="en-US"/>
        </w:rPr>
        <w:t>（二）在所申报技术领域获得的知识产权情况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（</w:t>
      </w:r>
      <w:r>
        <w:rPr>
          <w:rFonts w:hint="eastAsia" w:ascii="文星仿宋" w:hAnsi="文星仿宋" w:eastAsia="文星仿宋" w:cs="文星仿宋"/>
          <w:lang w:val="en-US"/>
        </w:rPr>
        <w:t>指</w:t>
      </w:r>
      <w:r>
        <w:rPr>
          <w:rFonts w:hint="eastAsia" w:ascii="文星仿宋" w:hAnsi="文星仿宋" w:eastAsia="文星仿宋" w:cs="文星仿宋"/>
          <w:lang w:val="en-US" w:eastAsia="zh-CN"/>
        </w:rPr>
        <w:t>已授权</w:t>
      </w:r>
      <w:bookmarkStart w:id="0" w:name="_GoBack"/>
      <w:bookmarkEnd w:id="0"/>
      <w:r>
        <w:rPr>
          <w:rFonts w:hint="eastAsia" w:ascii="文星仿宋" w:hAnsi="文星仿宋" w:eastAsia="文星仿宋" w:cs="文星仿宋"/>
          <w:lang w:val="en-US" w:eastAsia="zh-CN"/>
        </w:rPr>
        <w:t>的</w:t>
      </w:r>
      <w:r>
        <w:rPr>
          <w:rFonts w:hint="eastAsia" w:ascii="文星仿宋" w:hAnsi="文星仿宋" w:eastAsia="文星仿宋" w:cs="文星仿宋"/>
          <w:lang w:val="en-US"/>
        </w:rPr>
        <w:t>有效发明专利</w:t>
      </w:r>
      <w:r>
        <w:rPr>
          <w:rFonts w:hint="eastAsia" w:ascii="文星仿宋" w:hAnsi="文星仿宋" w:eastAsia="文星仿宋" w:cs="文星仿宋"/>
          <w:b w:val="0"/>
          <w:bCs w:val="0"/>
          <w:lang w:val="en-US"/>
        </w:rPr>
        <w:t>，不包括实用新型专利、外观设计专利和软件著作权，下同</w:t>
      </w:r>
      <w:r>
        <w:rPr>
          <w:rFonts w:hint="eastAsia" w:ascii="文星仿宋" w:hAnsi="文星仿宋" w:eastAsia="文星仿宋" w:cs="文星仿宋"/>
          <w:b w:val="0"/>
          <w:bCs w:val="0"/>
        </w:rPr>
        <w:t>）</w:t>
      </w:r>
    </w:p>
    <w:tbl>
      <w:tblPr>
        <w:tblStyle w:val="9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94"/>
        <w:gridCol w:w="3087"/>
        <w:gridCol w:w="660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①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申报领域近三年获得的知识产权数（件）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注：申报单位为高校院所的填写①；申报单位为企业的可选择填写①或②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②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申报领域累计获得的知识产权数（件）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知识产权成果名称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3</w:t>
            </w:r>
          </w:p>
        </w:tc>
        <w:tc>
          <w:tcPr>
            <w:tcW w:w="3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5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（三）近三年在所申报技术领域开展合作情况</w:t>
      </w:r>
    </w:p>
    <w:tbl>
      <w:tblPr>
        <w:tblStyle w:val="9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3859"/>
        <w:gridCol w:w="1936"/>
        <w:gridCol w:w="133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①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近三年与企业开展产学研合作项目数（项）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注：申报单位为高校院所的填写①；申报单位为企业的填写②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近三年承接与申报领域相关的企业研发项目收入（万元）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②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近三年与相关领域企业合作开发、技术转让项目数（项）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256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项目名称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合作企业名称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项目金额（万元）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项目起止时间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3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三、技术创新中心共建单位情况（如有，请填写）</w:t>
      </w:r>
    </w:p>
    <w:tbl>
      <w:tblPr>
        <w:tblStyle w:val="9"/>
        <w:tblpPr w:leftFromText="180" w:rightFromText="180" w:vertAnchor="text" w:horzAnchor="page" w:tblpXSpec="center" w:tblpY="249"/>
        <w:tblOverlap w:val="never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933"/>
        <w:gridCol w:w="370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435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共建单位数量（个）</w:t>
            </w:r>
          </w:p>
        </w:tc>
        <w:tc>
          <w:tcPr>
            <w:tcW w:w="5612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14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序号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共建单位名称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共建单位类别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是否与依托单位签订共建协议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1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2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3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293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……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 xml:space="preserve">□企业    </w:t>
            </w:r>
            <w:r>
              <w:rPr>
                <w:rFonts w:hint="eastAsia" w:ascii="文星仿宋" w:hAnsi="文星仿宋" w:eastAsia="文星仿宋" w:cs="文星仿宋"/>
              </w:rPr>
              <w:sym w:font="Wingdings 2" w:char="00A3"/>
            </w:r>
            <w:r>
              <w:rPr>
                <w:rFonts w:hint="eastAsia" w:ascii="文星仿宋" w:hAnsi="文星仿宋" w:eastAsia="文星仿宋" w:cs="文星仿宋"/>
              </w:rPr>
              <w:t>高校   □科研院所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□新型研发机构   □其他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</w:rPr>
            </w:pPr>
            <w:r>
              <w:rPr>
                <w:rFonts w:hint="eastAsia" w:ascii="文星仿宋" w:hAnsi="文星仿宋" w:eastAsia="文星仿宋" w:cs="文星仿宋"/>
              </w:rPr>
              <w:t>□是  □否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四、技术创新中心有关情况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（一）基本情况</w:t>
      </w:r>
    </w:p>
    <w:tbl>
      <w:tblPr>
        <w:tblStyle w:val="9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30"/>
        <w:gridCol w:w="2214"/>
        <w:gridCol w:w="1699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中心名称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lang w:val="en-US" w:eastAsia="zh-CN"/>
              </w:rPr>
              <w:t>武汉市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xx（技术方向）技术创新中心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仪器设备原值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20"/>
                <w:sz w:val="24"/>
                <w:u w:val="single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-20"/>
                <w:sz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万元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研发场所面积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20"/>
                <w:sz w:val="24"/>
                <w:u w:val="single"/>
              </w:rPr>
              <w:t xml:space="preserve">              </w:t>
            </w:r>
            <w:r>
              <w:rPr>
                <w:rFonts w:hint="eastAsia" w:ascii="文星仿宋" w:hAnsi="文星仿宋" w:eastAsia="文星仿宋" w:cs="文星仿宋"/>
                <w:spacing w:val="-20"/>
                <w:sz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负责人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姓 名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手 机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学 历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职 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中心在职研发人员数：      人</w:t>
            </w:r>
          </w:p>
        </w:tc>
        <w:tc>
          <w:tcPr>
            <w:tcW w:w="60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pacing w:val="-13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13"/>
                <w:sz w:val="24"/>
              </w:rPr>
              <w:t>其中，中高级职称及硕士以上学位的研发人员占比：         %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  <w:lang w:eastAsia="zh-CN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（二）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理事会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</w:t>
      </w:r>
      <w:r>
        <w:rPr>
          <w:rFonts w:hint="eastAsia" w:cs="文星仿宋"/>
          <w:sz w:val="32"/>
          <w:szCs w:val="32"/>
          <w:lang w:eastAsia="zh-CN"/>
        </w:rPr>
        <w:t>理事会组成、产生、理事长人选</w:t>
      </w:r>
      <w:r>
        <w:rPr>
          <w:rFonts w:hint="eastAsia" w:ascii="文星仿宋" w:hAnsi="文星仿宋" w:eastAsia="文星仿宋" w:cs="文星仿宋"/>
          <w:sz w:val="32"/>
          <w:szCs w:val="32"/>
        </w:rPr>
        <w:t>等内容）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（三）</w:t>
      </w:r>
      <w:r>
        <w:rPr>
          <w:rFonts w:hint="eastAsia" w:ascii="文星楷体" w:hAnsi="文星楷体" w:eastAsia="文星楷体" w:cs="文星楷体"/>
          <w:sz w:val="32"/>
          <w:szCs w:val="32"/>
        </w:rPr>
        <w:t>主要负责人情况简介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（包括个人基本情况，科研、管理经验等内容）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四</w:t>
      </w:r>
      <w:r>
        <w:rPr>
          <w:rFonts w:hint="eastAsia" w:ascii="文星楷体" w:hAnsi="文星楷体" w:eastAsia="文星楷体" w:cs="文星楷体"/>
          <w:sz w:val="32"/>
          <w:szCs w:val="32"/>
        </w:rPr>
        <w:t>）在职研发人员情况</w:t>
      </w:r>
      <w:r>
        <w:rPr>
          <w:rFonts w:hint="eastAsia" w:ascii="文星楷体" w:hAnsi="文星楷体" w:eastAsia="文星楷体" w:cs="文星楷体"/>
          <w:sz w:val="32"/>
          <w:szCs w:val="32"/>
          <w:lang w:val="en-US" w:eastAsia="zh-CN"/>
        </w:rPr>
        <w:t>（不包含临时人员）</w:t>
      </w:r>
    </w:p>
    <w:tbl>
      <w:tblPr>
        <w:tblStyle w:val="9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30"/>
        <w:gridCol w:w="1323"/>
        <w:gridCol w:w="1678"/>
        <w:gridCol w:w="1827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pacing w:val="-20"/>
                <w:w w:val="80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序号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姓名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pacing w:val="-10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pacing w:val="-10"/>
                <w:sz w:val="24"/>
              </w:rPr>
              <w:t>年龄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专业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学历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……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文星仿宋" w:hAnsi="文星仿宋" w:eastAsia="文星仿宋" w:cs="文星仿宋"/>
                <w:sz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五</w:t>
      </w:r>
      <w:r>
        <w:rPr>
          <w:rFonts w:hint="eastAsia" w:ascii="文星楷体" w:hAnsi="文星楷体" w:eastAsia="文星楷体" w:cs="文星楷体"/>
          <w:sz w:val="32"/>
          <w:szCs w:val="32"/>
        </w:rPr>
        <w:t>）基础条件、试验条件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（包括技术试验、技术服务所需的空间、仪器、设备等）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ascii="文星楷体" w:hAnsi="文星楷体" w:eastAsia="文星楷体" w:cs="文星楷体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六</w:t>
      </w:r>
      <w:r>
        <w:rPr>
          <w:rFonts w:hint="eastAsia" w:ascii="文星楷体" w:hAnsi="文星楷体" w:eastAsia="文星楷体" w:cs="文星楷体"/>
          <w:sz w:val="32"/>
          <w:szCs w:val="32"/>
        </w:rPr>
        <w:t>）运行体制及内部管理制度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642" w:firstLineChars="200"/>
        <w:textAlignment w:val="auto"/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rPr>
          <w:rFonts w:hint="eastAsia" w:ascii="文星楷体" w:hAnsi="文星楷体" w:eastAsia="文星楷体" w:cs="文星楷体"/>
          <w:sz w:val="32"/>
          <w:szCs w:val="32"/>
          <w:lang w:val="en-US" w:eastAsia="zh-CN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（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七</w:t>
      </w:r>
      <w:r>
        <w:rPr>
          <w:rFonts w:hint="eastAsia" w:ascii="文星楷体" w:hAnsi="文星楷体" w:eastAsia="文星楷体" w:cs="文星楷体"/>
          <w:sz w:val="32"/>
          <w:szCs w:val="32"/>
        </w:rPr>
        <w:t>）</w:t>
      </w:r>
      <w:r>
        <w:rPr>
          <w:rFonts w:hint="eastAsia" w:ascii="文星楷体" w:hAnsi="文星楷体" w:eastAsia="文星楷体" w:cs="文星楷体"/>
          <w:sz w:val="32"/>
          <w:szCs w:val="32"/>
          <w:lang w:eastAsia="zh-CN"/>
        </w:rPr>
        <w:t>未来三年工作计划及建设目标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64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五、申报单位科研诚信承诺书</w:t>
      </w:r>
    </w:p>
    <w:tbl>
      <w:tblPr>
        <w:tblStyle w:val="9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sz w:val="28"/>
                <w:szCs w:val="28"/>
              </w:rPr>
              <w:t>本单位郑重承诺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本单位严格遵守《关于进一步加强科研诚信建设的若干意见》规定，承诺申报书及附件材料中所有内容、事项、数据均真实有效，不存在抄袭、伪造、作假等违背诚信要求的行为；如有违反，本人及单位愿接受管理机构和相关部门做出的各项处理决定，包括但不限于取消认定资格，向社会通报违规情况，取消一定期限科技计划项目申报及推荐资格，记入科研信用黑名单、科研诚信严重失信行为数据库等。涉及违法的，将依法追究相关责任。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cs="文星仿宋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六、区科技管理部门审核意见</w:t>
      </w:r>
    </w:p>
    <w:tbl>
      <w:tblPr>
        <w:tblStyle w:val="9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本单位已按相关要求，对创建材料进行了认真审查：创建资料完整齐全、真实有效，符合申报资格要求，申报单位无不良信用记录。同意予以推荐。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0" w:lineRule="exact"/>
        <w:ind w:left="0" w:leftChars="0" w:right="0" w:rightChars="0" w:firstLine="0" w:firstLineChars="0"/>
        <w:rPr>
          <w:rFonts w:ascii="文星黑体" w:hAnsi="文星黑体" w:eastAsia="文星黑体" w:cs="文星黑体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640" w:firstLineChars="200"/>
        <w:jc w:val="left"/>
        <w:rPr>
          <w:rFonts w:ascii="CESI黑体-GB2312" w:hAnsi="CESI黑体-GB2312" w:eastAsia="CESI黑体-GB2312" w:cs="CESI黑体-GB231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七、相关附件材料</w:t>
      </w:r>
    </w:p>
    <w:p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（一）申报单位为</w:t>
      </w:r>
      <w:r>
        <w:rPr>
          <w:rFonts w:hint="eastAsia" w:ascii="文星黑体" w:hAnsi="文星黑体" w:eastAsia="文星黑体" w:cs="文星黑体"/>
        </w:rPr>
        <w:t>企业</w:t>
      </w:r>
      <w:r>
        <w:rPr>
          <w:rFonts w:hint="eastAsia"/>
        </w:rPr>
        <w:t>的，需提交：依托单位上年度企业主营业务收入的证明材料</w:t>
      </w:r>
      <w:r>
        <w:rPr>
          <w:rFonts w:hint="eastAsia"/>
          <w:lang w:eastAsia="zh-CN"/>
        </w:rPr>
        <w:t>及上年度研发投入报表（由依托单位从国家统计局、科技部或教育部相关统计平台导出，加盖单位公章；要求应报尽报）</w:t>
      </w:r>
      <w:r>
        <w:rPr>
          <w:rFonts w:hint="eastAsia"/>
        </w:rPr>
        <w:t>；在所申报技术领域获得的相关知识产权证明材料；</w:t>
      </w:r>
      <w:r>
        <w:rPr>
          <w:rFonts w:hint="eastAsia" w:ascii="文星仿宋" w:hAnsi="文星仿宋" w:eastAsia="文星仿宋" w:cs="文星仿宋"/>
          <w:u w:val="none"/>
          <w:vertAlign w:val="baseline"/>
          <w:lang w:val="en-US" w:eastAsia="zh-CN"/>
        </w:rPr>
        <w:t>近三年</w:t>
      </w:r>
      <w:r>
        <w:rPr>
          <w:rFonts w:hint="eastAsia" w:ascii="文星仿宋" w:hAnsi="文星仿宋" w:eastAsia="文星仿宋" w:cs="文星仿宋"/>
          <w:u w:val="none"/>
          <w:lang w:val="en-US" w:eastAsia="zh-CN"/>
        </w:rPr>
        <w:t>作为技术输出方为本领域企业提供技术开发、转让、许可、咨询、服务项目</w:t>
      </w:r>
      <w:r>
        <w:rPr>
          <w:rFonts w:hint="eastAsia"/>
        </w:rPr>
        <w:t>证明材料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申报单位为</w:t>
      </w:r>
      <w:r>
        <w:rPr>
          <w:rFonts w:hint="eastAsia" w:ascii="文星黑体" w:hAnsi="文星黑体" w:eastAsia="文星黑体" w:cs="文星黑体"/>
        </w:rPr>
        <w:t>高校院所</w:t>
      </w:r>
      <w:r>
        <w:rPr>
          <w:rFonts w:hint="eastAsia"/>
        </w:rPr>
        <w:t>的，需提交：近三年，在所申报技术领域与企业开展产学研合作项目证明材料、承接企业研发项目证明材料、在所申报技术领域累计获得的相关知识产权证明材料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（二）依托单位与共建单位签订的共建协议（确定联合共建技术创新中心的，需附签订的技术创新中心共建协议，而非其他共建协议；若无共建单位，则无需提交此材料）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（三）技术创新中心主要负责人学位证书复印件或高级职称证明材料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 w:eastAsia="文星仿宋"/>
          <w:lang w:eastAsia="zh-CN"/>
        </w:rPr>
      </w:pPr>
      <w:r>
        <w:rPr>
          <w:rFonts w:hint="eastAsia"/>
        </w:rPr>
        <w:t>（四）基础条件、试验条件的证明材料（研发场所、科学仪器设备等）</w:t>
      </w:r>
      <w:r>
        <w:rPr>
          <w:rFonts w:hint="eastAsia"/>
          <w:lang w:eastAsia="zh-CN"/>
        </w:rPr>
        <w:t>。</w:t>
      </w:r>
    </w:p>
    <w:p>
      <w:pPr>
        <w:bidi w:val="0"/>
      </w:pPr>
      <w:r>
        <w:rPr>
          <w:rFonts w:hint="eastAsia"/>
        </w:rPr>
        <w:t>（五）技术创新中心的运行体制及内部管理制度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right="0" w:rightChars="0" w:firstLine="0" w:firstLineChars="0"/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1905" w:h="16838" w:orient="landscape"/>
      <w:pgMar w:top="1247" w:right="1417" w:bottom="1247" w:left="1417" w:header="850" w:footer="992" w:gutter="0"/>
      <w:pgNumType w:fmt="decimal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RflCbJAQAAmQMAAA4AAABkcnMv&#10;ZTJvRG9jLnhtbK1TzY7TMBC+I/EOlu/U2WqF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1F+UJ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6D5299"/>
    <w:rsid w:val="169B84C1"/>
    <w:rsid w:val="28D712A9"/>
    <w:rsid w:val="34F923CB"/>
    <w:rsid w:val="37DF32E9"/>
    <w:rsid w:val="3CF5D085"/>
    <w:rsid w:val="3FB433E5"/>
    <w:rsid w:val="5BB2741E"/>
    <w:rsid w:val="6EE731B2"/>
    <w:rsid w:val="6F37D4DC"/>
    <w:rsid w:val="737C7F43"/>
    <w:rsid w:val="74FC31C9"/>
    <w:rsid w:val="777BA093"/>
    <w:rsid w:val="77AD5FC5"/>
    <w:rsid w:val="77F558B9"/>
    <w:rsid w:val="78FD7595"/>
    <w:rsid w:val="79776F22"/>
    <w:rsid w:val="7B17F11A"/>
    <w:rsid w:val="7BF57FE3"/>
    <w:rsid w:val="7E5F4B7D"/>
    <w:rsid w:val="7F6D483C"/>
    <w:rsid w:val="7FEB6A10"/>
    <w:rsid w:val="8D16FF59"/>
    <w:rsid w:val="9FFD1567"/>
    <w:rsid w:val="ADFF3938"/>
    <w:rsid w:val="B9F67501"/>
    <w:rsid w:val="BAFF7D76"/>
    <w:rsid w:val="BDFFCB45"/>
    <w:rsid w:val="BEF23722"/>
    <w:rsid w:val="BFC6D06C"/>
    <w:rsid w:val="C9DD6D5A"/>
    <w:rsid w:val="D5ED94DC"/>
    <w:rsid w:val="DCF7997F"/>
    <w:rsid w:val="E8976BE5"/>
    <w:rsid w:val="E9FB9098"/>
    <w:rsid w:val="EF3DE1E2"/>
    <w:rsid w:val="EFF6ECAF"/>
    <w:rsid w:val="F36D5299"/>
    <w:rsid w:val="FCE7462E"/>
    <w:rsid w:val="FDFF1160"/>
    <w:rsid w:val="FE7D2E39"/>
    <w:rsid w:val="FEDF6171"/>
    <w:rsid w:val="FF6B0225"/>
    <w:rsid w:val="FF8FAA69"/>
    <w:rsid w:val="FFB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0" w:firstLine="880" w:firstLineChars="200"/>
      <w:jc w:val="both"/>
    </w:pPr>
    <w:rPr>
      <w:rFonts w:ascii="文星仿宋" w:hAnsi="文星仿宋" w:eastAsia="文星仿宋" w:cs="CESI仿宋-GB18030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unhideWhenUsed/>
    <w:qFormat/>
    <w:uiPriority w:val="0"/>
    <w:pPr>
      <w:suppressAutoHyphens/>
      <w:spacing w:line="600" w:lineRule="exact"/>
      <w:ind w:firstLine="640" w:firstLineChars="200"/>
    </w:pPr>
    <w:rPr>
      <w:rFonts w:ascii="Cambria" w:hAnsi="Cambria" w:eastAsia="宋体" w:cs="Times New Roman"/>
      <w:b/>
      <w:bCs/>
      <w:sz w:val="32"/>
      <w:lang w:bidi="ar-SA"/>
    </w:rPr>
  </w:style>
  <w:style w:type="paragraph" w:styleId="7">
    <w:name w:val="index 1"/>
    <w:basedOn w:val="1"/>
    <w:next w:val="1"/>
    <w:unhideWhenUsed/>
    <w:qFormat/>
    <w:uiPriority w:val="99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空2字"/>
    <w:basedOn w:val="13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paragraph" w:customStyle="1" w:styleId="13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14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15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3426</Words>
  <Characters>3473</Characters>
  <Lines>0</Lines>
  <Paragraphs>0</Paragraphs>
  <TotalTime>28</TotalTime>
  <ScaleCrop>false</ScaleCrop>
  <LinksUpToDate>false</LinksUpToDate>
  <CharactersWithSpaces>3931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2024-04-04T16:40:00Z</dcterms:created>
  <dc:creator>user</dc:creator>
  <cp:lastModifiedBy>Syrup</cp:lastModifiedBy>
  <cp:lastPrinted>2025-10-25T12:33:00Z</cp:lastPrinted>
  <dcterms:modified xsi:type="dcterms:W3CDTF">2025-10-24T21:54:35Z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F756B709B8E59D8E5282FB68F4F18CDA</vt:lpwstr>
  </property>
</Properties>
</file>