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黑体" w:hAnsi="文星黑体" w:eastAsia="文星黑体" w:cs="文星黑体"/>
          <w:color w:val="000000"/>
          <w:sz w:val="32"/>
          <w:szCs w:val="32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</w:rPr>
        <w:t>附件1</w:t>
      </w:r>
    </w:p>
    <w:p w14:paraId="4C1BEE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 w14:paraId="0C9CBA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标宋" w:hAnsi="文星标宋" w:cs="文星标宋"/>
          <w:color w:val="000000"/>
          <w:szCs w:val="44"/>
        </w:rPr>
      </w:pPr>
      <w:bookmarkStart w:id="0" w:name="_GoBack"/>
      <w:r>
        <w:rPr>
          <w:rFonts w:hint="eastAsia" w:ascii="文星标宋" w:hAnsi="文星标宋" w:cs="文星标宋"/>
          <w:color w:val="000000"/>
          <w:szCs w:val="44"/>
        </w:rPr>
        <w:t>诚信承诺书</w:t>
      </w:r>
      <w:bookmarkEnd w:id="0"/>
    </w:p>
    <w:p w14:paraId="26611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文星仿宋" w:hAnsi="文星仿宋" w:eastAsia="文星仿宋" w:cs="文星仿宋"/>
          <w:b/>
          <w:bCs/>
          <w:color w:val="000000"/>
          <w:sz w:val="32"/>
          <w:szCs w:val="32"/>
        </w:rPr>
      </w:pPr>
    </w:p>
    <w:p w14:paraId="52D5D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一、我单位提交的所有资料（包括技术合同、发票、银行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凭证等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）均真实、完整、合法。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 xml:space="preserve"> </w:t>
      </w:r>
    </w:p>
    <w:p w14:paraId="2970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二、若因任何原因（包括但不限于合同解除、交易争议、履约失败等）导致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申报补助涉及的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合同款项被全部或部分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收（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退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回，我单位须在款项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收（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退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回之日起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个工作日内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书面报告市科创局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，并退回已发放的奖补资金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，否则视同虚假申报行为。</w:t>
      </w:r>
    </w:p>
    <w:p w14:paraId="24CD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我单位自愿接受并配合市科创局及第三方机构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技术合同履行情况（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包含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技术成果应用、知识产权转移记录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  <w:t>、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资金流向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情况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（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包含项目资金使用计划、资金使用情况、资金账目流水等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）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进行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核查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  <w:t>。</w:t>
      </w:r>
    </w:p>
    <w:p w14:paraId="37A02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、我单位已知晓并同意：</w:t>
      </w:r>
    </w:p>
    <w:p w14:paraId="4BB9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存在虚假申报或拒不配合核查的，取消奖补资格并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追回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已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拨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资金；通过恶意串通、虚构交易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等行为套取、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骗取财政资金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，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将严肃追责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，并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记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入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诚信不良记录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；涉及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违法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的，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依法追究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责任。</w:t>
      </w:r>
    </w:p>
    <w:p w14:paraId="147E693D">
      <w:pPr>
        <w:ind w:firstLine="1120" w:firstLineChars="350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 w14:paraId="2BE9FE37">
      <w:pPr>
        <w:ind w:firstLine="640" w:firstLineChars="200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  <w:t>法人代表签字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：                      单位盖章：</w:t>
      </w:r>
    </w:p>
    <w:p w14:paraId="51B605DE">
      <w:pPr>
        <w:ind w:firstLine="960" w:firstLineChars="300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</w:p>
    <w:p w14:paraId="0C0F8CEE">
      <w:pPr>
        <w:ind w:firstLine="2880" w:firstLineChars="900"/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 xml:space="preserve">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019D5"/>
    <w:rsid w:val="4F1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2025-12-04T06:39:00Z</dcterms:created>
  <dc:creator>吴思维</dc:creator>
  <cp:lastModifiedBy>吴思维</cp:lastModifiedBy>
  <dcterms:modified xsi:type="dcterms:W3CDTF">2025-12-04T06:40:09Z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53B10F6ADF4845C1A355E645F8D43858_11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