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BE8F4">
      <w:pPr>
        <w:spacing w:line="560" w:lineRule="exact"/>
        <w:jc w:val="left"/>
        <w:rPr>
          <w:rFonts w:hint="eastAsia" w:ascii="文星黑体" w:hAnsi="文星黑体" w:eastAsia="文星黑体" w:cs="文星黑体"/>
          <w:bCs/>
          <w:szCs w:val="32"/>
          <w:lang w:val="en-US" w:eastAsia="zh-CN"/>
        </w:rPr>
      </w:pPr>
      <w:r>
        <w:rPr>
          <w:rFonts w:hint="eastAsia" w:ascii="文星黑体" w:hAnsi="文星黑体" w:eastAsia="文星黑体" w:cs="文星黑体"/>
          <w:bCs/>
          <w:szCs w:val="32"/>
        </w:rPr>
        <w:t>附件</w:t>
      </w:r>
      <w:r>
        <w:rPr>
          <w:rFonts w:hint="eastAsia" w:ascii="文星黑体" w:hAnsi="文星黑体" w:eastAsia="文星黑体" w:cs="文星黑体"/>
          <w:bCs/>
          <w:szCs w:val="32"/>
          <w:lang w:val="en-US" w:eastAsia="zh-CN"/>
        </w:rPr>
        <w:t>1</w:t>
      </w:r>
    </w:p>
    <w:p w14:paraId="551F4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武汉市重点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科研单位在研科技项目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征集表</w:t>
      </w:r>
    </w:p>
    <w:bookmarkEnd w:id="0"/>
    <w:p w14:paraId="44FBAA5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400" w:lineRule="exact"/>
        <w:textAlignment w:val="auto"/>
        <w:rPr>
          <w:rFonts w:hint="eastAsia"/>
        </w:rPr>
      </w:pPr>
    </w:p>
    <w:p w14:paraId="480F988A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cs="文星仿宋"/>
          <w:sz w:val="30"/>
          <w:szCs w:val="30"/>
        </w:rPr>
      </w:pPr>
      <w:r>
        <w:rPr>
          <w:rFonts w:hint="eastAsia" w:cs="文星仿宋"/>
          <w:sz w:val="30"/>
          <w:szCs w:val="30"/>
        </w:rPr>
        <w:t>单位</w:t>
      </w:r>
      <w:r>
        <w:rPr>
          <w:rFonts w:hint="eastAsia" w:cs="文星仿宋"/>
          <w:sz w:val="30"/>
          <w:szCs w:val="30"/>
          <w:lang w:eastAsia="zh-CN"/>
        </w:rPr>
        <w:t>科技管理部门</w:t>
      </w:r>
      <w:r>
        <w:rPr>
          <w:rFonts w:hint="eastAsia" w:cs="文星仿宋"/>
          <w:sz w:val="30"/>
          <w:szCs w:val="30"/>
        </w:rPr>
        <w:t xml:space="preserve">：              联系人及联系方式：     </w:t>
      </w:r>
    </w:p>
    <w:tbl>
      <w:tblPr>
        <w:tblStyle w:val="3"/>
        <w:tblpPr w:leftFromText="180" w:rightFromText="180" w:vertAnchor="text" w:horzAnchor="page" w:tblpXSpec="center" w:tblpY="615"/>
        <w:tblOverlap w:val="never"/>
        <w:tblW w:w="511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2"/>
        <w:gridCol w:w="1878"/>
        <w:gridCol w:w="5156"/>
      </w:tblGrid>
      <w:tr w14:paraId="0019F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89" w:type="dxa"/>
            <w:noWrap w:val="0"/>
            <w:vAlign w:val="center"/>
          </w:tcPr>
          <w:p w14:paraId="2D4EC17E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项目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名称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3E274C91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</w:p>
        </w:tc>
      </w:tr>
      <w:tr w14:paraId="70952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  <w:jc w:val="center"/>
        </w:trPr>
        <w:tc>
          <w:tcPr>
            <w:tcW w:w="1789" w:type="dxa"/>
            <w:noWrap w:val="0"/>
            <w:vAlign w:val="center"/>
          </w:tcPr>
          <w:p w14:paraId="50ED0F21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项目类型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0DD472B1">
            <w:pPr>
              <w:suppressAutoHyphens/>
              <w:spacing w:line="300" w:lineRule="exact"/>
              <w:ind w:left="480" w:hanging="480" w:hangingChars="200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□国家级项目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文星仿宋"/>
                <w:sz w:val="24"/>
              </w:rPr>
              <w:t>□省级项目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文星仿宋"/>
                <w:sz w:val="24"/>
              </w:rPr>
              <w:t>□市级项目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 </w:t>
            </w:r>
            <w:r>
              <w:rPr>
                <w:rFonts w:hint="eastAsia" w:cs="文星仿宋"/>
                <w:sz w:val="24"/>
              </w:rPr>
              <w:t>□自研项目</w:t>
            </w:r>
          </w:p>
          <w:p w14:paraId="2D7AB57E">
            <w:pPr>
              <w:suppressAutoHyphens/>
              <w:spacing w:line="300" w:lineRule="exact"/>
              <w:ind w:left="480" w:leftChars="0" w:hanging="480" w:hangingChars="200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□企业委托项目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</w:t>
            </w:r>
            <w:r>
              <w:rPr>
                <w:rFonts w:hint="eastAsia" w:cs="文星仿宋"/>
                <w:sz w:val="24"/>
              </w:rPr>
              <w:t>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</w:tc>
      </w:tr>
      <w:tr w14:paraId="04306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  <w:jc w:val="center"/>
        </w:trPr>
        <w:tc>
          <w:tcPr>
            <w:tcW w:w="1789" w:type="dxa"/>
            <w:noWrap w:val="0"/>
            <w:vAlign w:val="center"/>
          </w:tcPr>
          <w:p w14:paraId="7E365F48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实施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单位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11DE73A4">
            <w:pPr>
              <w:suppressAutoHyphens/>
              <w:spacing w:line="300" w:lineRule="exact"/>
              <w:jc w:val="left"/>
              <w:rPr>
                <w:rFonts w:hint="eastAsia" w:eastAsia="文星仿宋" w:cs="文星仿宋"/>
                <w:sz w:val="24"/>
                <w:lang w:eastAsia="zh-CN"/>
              </w:rPr>
            </w:pPr>
            <w:r>
              <w:rPr>
                <w:rFonts w:hint="eastAsia" w:cs="文星仿宋"/>
                <w:sz w:val="24"/>
                <w:lang w:eastAsia="zh-CN"/>
              </w:rPr>
              <w:t>如联合其他科研单位、企业，请一并编写</w:t>
            </w:r>
          </w:p>
        </w:tc>
      </w:tr>
      <w:tr w14:paraId="323CC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9" w:type="dxa"/>
            <w:noWrap w:val="0"/>
            <w:vAlign w:val="center"/>
          </w:tcPr>
          <w:p w14:paraId="31961730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单位类型</w:t>
            </w:r>
            <w:r>
              <w:rPr>
                <w:rFonts w:hint="eastAsia" w:ascii="文星黑体" w:hAnsi="文星黑体" w:eastAsia="文星黑体" w:cs="文星黑体"/>
                <w:sz w:val="24"/>
              </w:rPr>
              <w:br w:type="textWrapping"/>
            </w:r>
            <w:r>
              <w:rPr>
                <w:rFonts w:hint="eastAsia" w:ascii="国标楷体" w:hAnsi="国标楷体" w:eastAsia="国标楷体" w:cs="国标楷体"/>
                <w:sz w:val="21"/>
                <w:szCs w:val="21"/>
                <w:lang w:eastAsia="zh-CN"/>
              </w:rPr>
              <w:t>（勾选牵头单位类型）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47E57A1A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高校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科研院所</w:t>
            </w:r>
            <w:r>
              <w:rPr>
                <w:rFonts w:hint="eastAsia" w:cs="文星仿宋"/>
                <w:sz w:val="24"/>
              </w:rPr>
              <w:t xml:space="preserve">    □新型研发机构</w:t>
            </w:r>
          </w:p>
        </w:tc>
      </w:tr>
      <w:tr w14:paraId="3573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789" w:type="dxa"/>
            <w:vMerge w:val="restart"/>
            <w:noWrap w:val="0"/>
            <w:vAlign w:val="center"/>
          </w:tcPr>
          <w:p w14:paraId="3E59F559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科研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领域</w:t>
            </w: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与方向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25F90A19">
            <w:pPr>
              <w:suppressAutoHyphens/>
              <w:spacing w:line="360" w:lineRule="exact"/>
              <w:jc w:val="left"/>
              <w:rPr>
                <w:rFonts w:hint="eastAsia"/>
                <w:lang w:eastAsia="zh-CN"/>
              </w:rPr>
            </w:pPr>
            <w:r>
              <w:rPr>
                <w:rFonts w:hint="eastAsia" w:ascii="国标楷体" w:hAnsi="国标楷体" w:eastAsia="国标楷体" w:cs="国标楷体"/>
                <w:sz w:val="24"/>
                <w:lang w:eastAsia="zh-CN"/>
              </w:rPr>
              <w:t>基础研究：</w:t>
            </w:r>
            <w:r>
              <w:rPr>
                <w:rFonts w:hint="eastAsia" w:ascii="国标楷体" w:hAnsi="国标楷体" w:eastAsia="国标楷体" w:cs="国标楷体"/>
                <w:sz w:val="24"/>
                <w:u w:val="single"/>
                <w:lang w:val="en-US" w:eastAsia="zh-CN"/>
              </w:rPr>
              <w:t>请填写具体方向</w:t>
            </w: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u w:val="single"/>
                <w:lang w:val="en-US" w:eastAsia="zh-CN" w:bidi="ar-SA"/>
              </w:rPr>
              <w:t xml:space="preserve">       </w:t>
            </w:r>
          </w:p>
        </w:tc>
      </w:tr>
      <w:tr w14:paraId="1463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1789" w:type="dxa"/>
            <w:vMerge w:val="continue"/>
            <w:noWrap w:val="0"/>
            <w:vAlign w:val="center"/>
          </w:tcPr>
          <w:p w14:paraId="31119EC0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</w:p>
        </w:tc>
        <w:tc>
          <w:tcPr>
            <w:tcW w:w="7478" w:type="dxa"/>
            <w:gridSpan w:val="2"/>
            <w:noWrap w:val="0"/>
            <w:vAlign w:val="center"/>
          </w:tcPr>
          <w:p w14:paraId="0EA643D4">
            <w:pPr>
              <w:suppressAutoHyphens/>
              <w:spacing w:line="360" w:lineRule="exact"/>
              <w:jc w:val="left"/>
              <w:rPr>
                <w:rFonts w:hint="eastAsia" w:ascii="国标楷体" w:hAnsi="国标楷体" w:eastAsia="国标楷体" w:cs="国标楷体"/>
                <w:sz w:val="24"/>
                <w:lang w:eastAsia="zh-CN"/>
              </w:rPr>
            </w:pPr>
            <w:r>
              <w:rPr>
                <w:rFonts w:hint="eastAsia" w:ascii="国标楷体" w:hAnsi="国标楷体" w:eastAsia="国标楷体" w:cs="国标楷体"/>
                <w:sz w:val="24"/>
                <w:lang w:eastAsia="zh-CN"/>
              </w:rPr>
              <w:t>关键技术攻关：</w:t>
            </w:r>
          </w:p>
          <w:p w14:paraId="0C717D08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  <w:lang w:eastAsia="zh-CN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光电子信息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cs="文星仿宋"/>
                <w:sz w:val="24"/>
              </w:rPr>
              <w:t>集成电路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生命健康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汽车制造和服务</w:t>
            </w:r>
          </w:p>
          <w:p w14:paraId="725B6143">
            <w:pPr>
              <w:suppressAutoHyphens/>
              <w:spacing w:line="360" w:lineRule="exact"/>
              <w:jc w:val="left"/>
              <w:rPr>
                <w:rFonts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高端装备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sz w:val="24"/>
              </w:rPr>
              <w:t>□新材料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智能建造</w:t>
            </w:r>
            <w:r>
              <w:rPr>
                <w:rFonts w:hint="eastAsia" w:cs="文星仿宋"/>
                <w:sz w:val="24"/>
                <w:lang w:eastAsia="zh-CN"/>
              </w:rPr>
              <w:t>和工程设计</w:t>
            </w:r>
            <w:r>
              <w:rPr>
                <w:rFonts w:hint="eastAsia" w:cs="文星仿宋"/>
                <w:sz w:val="24"/>
              </w:rPr>
              <w:t xml:space="preserve">  □</w:t>
            </w:r>
            <w:r>
              <w:rPr>
                <w:rFonts w:cs="文星仿宋"/>
                <w:sz w:val="24"/>
              </w:rPr>
              <w:t>数字创意</w:t>
            </w:r>
          </w:p>
          <w:p w14:paraId="51F42C11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现代农业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hint="eastAsia" w:cs="文星仿宋"/>
                <w:sz w:val="24"/>
                <w:lang w:eastAsia="zh-CN"/>
              </w:rPr>
              <w:t>软件信息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人工智能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绿色环保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氢能和新型储能</w:t>
            </w:r>
            <w:r>
              <w:rPr>
                <w:rFonts w:hint="eastAsia" w:cs="文星仿宋"/>
                <w:sz w:val="24"/>
              </w:rPr>
              <w:t xml:space="preserve"> </w:t>
            </w:r>
          </w:p>
          <w:p w14:paraId="7DAB559F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航空航天与低空经济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北斗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cs="文星仿宋"/>
                <w:sz w:val="24"/>
              </w:rPr>
              <w:t>数据与网络安全</w:t>
            </w:r>
            <w:r>
              <w:rPr>
                <w:rFonts w:hint="eastAsia" w:cs="文星仿宋"/>
                <w:sz w:val="24"/>
              </w:rPr>
              <w:t xml:space="preserve"> □</w:t>
            </w:r>
            <w:r>
              <w:rPr>
                <w:rFonts w:cs="文星仿宋"/>
                <w:sz w:val="24"/>
              </w:rPr>
              <w:t>高端科学仪器</w:t>
            </w:r>
          </w:p>
          <w:p w14:paraId="31C3FDC5">
            <w:pPr>
              <w:suppressAutoHyphens/>
              <w:spacing w:line="36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□量子科技 □</w:t>
            </w:r>
            <w:r>
              <w:rPr>
                <w:rFonts w:hint="eastAsia" w:cs="文星仿宋"/>
                <w:sz w:val="24"/>
                <w:lang w:eastAsia="zh-CN"/>
              </w:rPr>
              <w:t>未来网络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新型显示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□智能机器人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cs="文星仿宋"/>
                <w:sz w:val="24"/>
              </w:rPr>
              <w:t>□</w:t>
            </w:r>
            <w:r>
              <w:rPr>
                <w:rFonts w:hint="eastAsia" w:cs="文星仿宋"/>
                <w:sz w:val="24"/>
                <w:lang w:eastAsia="zh-CN"/>
              </w:rPr>
              <w:t>电磁能</w:t>
            </w:r>
            <w:r>
              <w:rPr>
                <w:rFonts w:hint="eastAsia" w:cs="文星仿宋"/>
                <w:sz w:val="24"/>
                <w:lang w:val="en-US" w:eastAsia="zh-CN"/>
              </w:rPr>
              <w:t xml:space="preserve">     </w:t>
            </w:r>
            <w:r>
              <w:rPr>
                <w:rFonts w:hint="eastAsia" w:cs="文星仿宋"/>
                <w:sz w:val="24"/>
              </w:rPr>
              <w:t xml:space="preserve">□类脑科学与脑机接口  □合成生物 </w:t>
            </w:r>
          </w:p>
          <w:p w14:paraId="69EC7C47">
            <w:pPr>
              <w:suppressAutoHyphens/>
              <w:spacing w:line="360" w:lineRule="exact"/>
              <w:jc w:val="left"/>
            </w:pPr>
            <w:r>
              <w:rPr>
                <w:rFonts w:hint="eastAsia" w:cs="文星仿宋"/>
                <w:sz w:val="24"/>
              </w:rPr>
              <w:t>□其他</w:t>
            </w:r>
            <w:r>
              <w:rPr>
                <w:rFonts w:hint="eastAsia" w:cs="文星仿宋"/>
                <w:sz w:val="24"/>
                <w:u w:val="single"/>
              </w:rPr>
              <w:t xml:space="preserve">       </w:t>
            </w:r>
          </w:p>
        </w:tc>
      </w:tr>
      <w:tr w14:paraId="352E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789" w:type="dxa"/>
            <w:noWrap w:val="0"/>
            <w:vAlign w:val="center"/>
          </w:tcPr>
          <w:p w14:paraId="2ABB1D86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项目负责人</w:t>
            </w:r>
          </w:p>
        </w:tc>
        <w:tc>
          <w:tcPr>
            <w:tcW w:w="7478" w:type="dxa"/>
            <w:gridSpan w:val="2"/>
            <w:noWrap w:val="0"/>
            <w:vAlign w:val="top"/>
          </w:tcPr>
          <w:p w14:paraId="112514AA">
            <w:pPr>
              <w:pStyle w:val="2"/>
              <w:spacing w:after="0" w:line="300" w:lineRule="exact"/>
              <w:jc w:val="left"/>
              <w:rPr>
                <w:rFonts w:hint="eastAsia" w:cs="文星仿宋"/>
                <w:sz w:val="24"/>
              </w:rPr>
            </w:pPr>
          </w:p>
        </w:tc>
      </w:tr>
      <w:tr w14:paraId="72864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789" w:type="dxa"/>
            <w:noWrap w:val="0"/>
            <w:vAlign w:val="center"/>
          </w:tcPr>
          <w:p w14:paraId="612800B2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项目负责人</w:t>
            </w:r>
          </w:p>
          <w:p w14:paraId="005369BC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情况</w:t>
            </w:r>
          </w:p>
        </w:tc>
        <w:tc>
          <w:tcPr>
            <w:tcW w:w="7478" w:type="dxa"/>
            <w:gridSpan w:val="2"/>
            <w:noWrap w:val="0"/>
            <w:vAlign w:val="top"/>
          </w:tcPr>
          <w:p w14:paraId="41B2EF78">
            <w:pPr>
              <w:pStyle w:val="2"/>
              <w:spacing w:after="0"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ascii="文星楷体" w:hAnsi="文星楷体" w:eastAsia="文星楷体" w:cs="文星楷体"/>
                <w:sz w:val="24"/>
              </w:rPr>
              <w:t>包括但不限于负责人学历、职称、荣誉，专长等，不超过</w:t>
            </w:r>
            <w:r>
              <w:rPr>
                <w:rFonts w:hint="eastAsia" w:ascii="文星楷体" w:hAnsi="文星楷体" w:eastAsia="文星楷体" w:cs="文星楷体"/>
                <w:sz w:val="24"/>
                <w:lang w:val="en-US" w:eastAsia="zh-CN"/>
              </w:rPr>
              <w:t>1</w:t>
            </w:r>
            <w:r>
              <w:rPr>
                <w:rFonts w:hint="eastAsia" w:ascii="文星楷体" w:hAnsi="文星楷体" w:eastAsia="文星楷体" w:cs="文星楷体"/>
                <w:sz w:val="24"/>
              </w:rPr>
              <w:t>00字</w:t>
            </w:r>
          </w:p>
          <w:p w14:paraId="7157DDC9">
            <w:pPr>
              <w:pStyle w:val="2"/>
              <w:spacing w:after="0" w:line="300" w:lineRule="exact"/>
              <w:jc w:val="left"/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1. XX级工程师（教授），XX人才，从事XX行业XX余年。</w:t>
            </w:r>
          </w:p>
          <w:p w14:paraId="3A229882">
            <w:pPr>
              <w:pStyle w:val="2"/>
              <w:spacing w:after="0"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ascii="文星仿宋" w:hAnsi="文星仿宋" w:eastAsia="文星仿宋" w:cs="文星仿宋"/>
                <w:kern w:val="2"/>
                <w:sz w:val="24"/>
                <w:szCs w:val="24"/>
                <w:lang w:val="en-US" w:eastAsia="zh-CN" w:bidi="ar-SA"/>
              </w:rPr>
              <w:t>2. XX级教授，XXXX创新平台主任，XX人才（长江学者、国家级百人等等），XX领域的资深专家，获国家科技奖X等奖。</w:t>
            </w:r>
          </w:p>
        </w:tc>
      </w:tr>
      <w:tr w14:paraId="71BC8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1" w:hRule="atLeast"/>
          <w:jc w:val="center"/>
        </w:trPr>
        <w:tc>
          <w:tcPr>
            <w:tcW w:w="1789" w:type="dxa"/>
            <w:noWrap w:val="0"/>
            <w:vAlign w:val="center"/>
          </w:tcPr>
          <w:p w14:paraId="5796F38D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  <w:lang w:eastAsia="zh-CN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项目背景</w:t>
            </w:r>
            <w:r>
              <w:rPr>
                <w:rFonts w:hint="eastAsia" w:ascii="文星黑体" w:hAnsi="文星黑体" w:eastAsia="文星黑体" w:cs="文星黑体"/>
                <w:sz w:val="24"/>
                <w:lang w:eastAsia="zh-CN"/>
              </w:rPr>
              <w:t>及主要研究内容</w:t>
            </w:r>
          </w:p>
        </w:tc>
        <w:tc>
          <w:tcPr>
            <w:tcW w:w="7478" w:type="dxa"/>
            <w:gridSpan w:val="2"/>
            <w:noWrap w:val="0"/>
            <w:vAlign w:val="center"/>
          </w:tcPr>
          <w:p w14:paraId="664C9D07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简要阐述项目的背景，包括国内外现状分析等，概述总体目标、研究内容、技术路径</w:t>
            </w:r>
            <w:r>
              <w:rPr>
                <w:rFonts w:hint="eastAsia" w:cs="文星仿宋"/>
                <w:sz w:val="24"/>
                <w:lang w:eastAsia="zh-CN"/>
              </w:rPr>
              <w:t>，</w:t>
            </w:r>
            <w:r>
              <w:rPr>
                <w:rFonts w:hint="eastAsia" w:cs="文星仿宋"/>
                <w:sz w:val="24"/>
              </w:rPr>
              <w:t>限300字以内</w:t>
            </w:r>
          </w:p>
        </w:tc>
      </w:tr>
      <w:tr w14:paraId="72978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  <w:jc w:val="center"/>
        </w:trPr>
        <w:tc>
          <w:tcPr>
            <w:tcW w:w="1789" w:type="dxa"/>
            <w:vMerge w:val="restart"/>
            <w:noWrap w:val="0"/>
            <w:vAlign w:val="center"/>
          </w:tcPr>
          <w:p w14:paraId="6B7A814A">
            <w:pPr>
              <w:suppressAutoHyphens/>
              <w:spacing w:line="400" w:lineRule="exact"/>
              <w:jc w:val="center"/>
              <w:rPr>
                <w:rFonts w:hint="eastAsia" w:ascii="文星黑体" w:hAnsi="文星黑体" w:eastAsia="文星黑体" w:cs="文星黑体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  <w:lang w:val="en-US" w:eastAsia="zh-CN"/>
              </w:rPr>
              <w:t>预期达到的</w:t>
            </w:r>
            <w:r>
              <w:rPr>
                <w:rFonts w:hint="eastAsia" w:ascii="文星黑体" w:hAnsi="文星黑体" w:eastAsia="文星黑体" w:cs="文星黑体"/>
                <w:sz w:val="24"/>
              </w:rPr>
              <w:t>指标</w:t>
            </w:r>
          </w:p>
        </w:tc>
        <w:tc>
          <w:tcPr>
            <w:tcW w:w="1996" w:type="dxa"/>
            <w:noWrap w:val="0"/>
            <w:vAlign w:val="center"/>
          </w:tcPr>
          <w:p w14:paraId="0FCFE2FF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1.主要技术指标</w:t>
            </w:r>
          </w:p>
        </w:tc>
        <w:tc>
          <w:tcPr>
            <w:tcW w:w="5482" w:type="dxa"/>
            <w:noWrap w:val="0"/>
            <w:vAlign w:val="center"/>
          </w:tcPr>
          <w:p w14:paraId="0E03EEB2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预期可实现的关键技术、产品的具体技术指标、性能参数，研发的新产品、新工艺、新装置、新方案、新品种项数等。（条目式填写）</w:t>
            </w:r>
          </w:p>
        </w:tc>
      </w:tr>
      <w:tr w14:paraId="1A151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atLeast"/>
          <w:jc w:val="center"/>
        </w:trPr>
        <w:tc>
          <w:tcPr>
            <w:tcW w:w="1789" w:type="dxa"/>
            <w:vMerge w:val="continue"/>
            <w:noWrap w:val="0"/>
            <w:vAlign w:val="center"/>
          </w:tcPr>
          <w:p w14:paraId="74707C1F">
            <w:pPr>
              <w:suppressAutoHyphens/>
              <w:spacing w:line="300" w:lineRule="exact"/>
              <w:jc w:val="center"/>
              <w:rPr>
                <w:rFonts w:hint="eastAsia" w:cs="文星仿宋"/>
                <w:sz w:val="24"/>
              </w:rPr>
            </w:pPr>
          </w:p>
        </w:tc>
        <w:tc>
          <w:tcPr>
            <w:tcW w:w="1996" w:type="dxa"/>
            <w:noWrap w:val="0"/>
            <w:vAlign w:val="center"/>
          </w:tcPr>
          <w:p w14:paraId="5864AEEC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2.项目创新点</w:t>
            </w:r>
          </w:p>
        </w:tc>
        <w:tc>
          <w:tcPr>
            <w:tcW w:w="5482" w:type="dxa"/>
            <w:noWrap w:val="0"/>
            <w:vAlign w:val="center"/>
          </w:tcPr>
          <w:p w14:paraId="2DEC2E06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条目式填写</w:t>
            </w:r>
          </w:p>
        </w:tc>
      </w:tr>
      <w:tr w14:paraId="1B031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1" w:hRule="atLeast"/>
          <w:jc w:val="center"/>
        </w:trPr>
        <w:tc>
          <w:tcPr>
            <w:tcW w:w="1789" w:type="dxa"/>
            <w:noWrap w:val="0"/>
            <w:vAlign w:val="center"/>
          </w:tcPr>
          <w:p w14:paraId="0AECEE6F">
            <w:pPr>
              <w:suppressAutoHyphens/>
              <w:spacing w:line="300" w:lineRule="exact"/>
              <w:jc w:val="center"/>
              <w:rPr>
                <w:rFonts w:hint="eastAsia" w:cs="文星仿宋"/>
                <w:sz w:val="24"/>
              </w:rPr>
            </w:pPr>
            <w:r>
              <w:rPr>
                <w:rFonts w:hint="eastAsia" w:ascii="文星黑体" w:hAnsi="文星黑体" w:eastAsia="文星黑体" w:cs="文星黑体"/>
                <w:sz w:val="24"/>
              </w:rPr>
              <w:t>预期成效</w:t>
            </w:r>
          </w:p>
        </w:tc>
        <w:tc>
          <w:tcPr>
            <w:tcW w:w="1996" w:type="dxa"/>
            <w:noWrap w:val="0"/>
            <w:vAlign w:val="center"/>
          </w:tcPr>
          <w:p w14:paraId="30BEDAF9">
            <w:pPr>
              <w:suppressAutoHyphens/>
              <w:spacing w:line="300" w:lineRule="exact"/>
              <w:jc w:val="left"/>
              <w:rPr>
                <w:rFonts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预期经济社会效益（不超过300字）</w:t>
            </w:r>
          </w:p>
        </w:tc>
        <w:tc>
          <w:tcPr>
            <w:tcW w:w="5482" w:type="dxa"/>
            <w:noWrap w:val="0"/>
            <w:vAlign w:val="center"/>
          </w:tcPr>
          <w:p w14:paraId="068150A1">
            <w:pPr>
              <w:suppressAutoHyphens/>
              <w:spacing w:line="300" w:lineRule="exact"/>
              <w:jc w:val="left"/>
              <w:rPr>
                <w:rFonts w:hint="eastAsia" w:cs="文星仿宋"/>
                <w:sz w:val="24"/>
              </w:rPr>
            </w:pPr>
            <w:r>
              <w:rPr>
                <w:rFonts w:hint="eastAsia" w:cs="文星仿宋"/>
                <w:sz w:val="24"/>
              </w:rPr>
              <w:t>成果应用的对象、范围和效果等，产品国际国内市场规模、预期市场占有率、预期产值分析，科学价值、社会、生态效益等（条目式填写）</w:t>
            </w:r>
          </w:p>
        </w:tc>
      </w:tr>
    </w:tbl>
    <w:p w14:paraId="22EC7CE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28EE1E7-777A-46FC-A0E9-4A130DA3FA63}"/>
  </w:font>
  <w:font w:name="文星仿宋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2" w:fontKey="{A0956890-1AD2-490C-A4AB-C7EAD641BB94}"/>
  </w:font>
  <w:font w:name="文星黑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3" w:fontKey="{9F2121AC-FA3A-4AE9-9F41-676A104C97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F57C0DE-6DFB-456F-8953-81C2BF21FB70}"/>
  </w:font>
  <w:font w:name="国标楷体">
    <w:altName w:val="宋体"/>
    <w:panose1 w:val="02000500000000000000"/>
    <w:charset w:val="86"/>
    <w:family w:val="auto"/>
    <w:pitch w:val="default"/>
    <w:sig w:usb0="00000000" w:usb1="00000000" w:usb2="00000000" w:usb3="00000000" w:csb0="00060007" w:csb1="00000000"/>
    <w:embedRegular r:id="rId5" w:fontKey="{C6412711-ECF3-4F5B-92FD-7D94DDE37C41}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  <w:embedRegular r:id="rId6" w:fontKey="{1558D5D8-19F2-4964-83BF-AF608EC6D56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35439"/>
    <w:rsid w:val="55E3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文星仿宋" w:hAnsi="文星仿宋" w:eastAsia="文星仿宋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2026-06-02T11:14:00Z</dcterms:created>
  <dc:creator>吴思维</dc:creator>
  <cp:lastModifiedBy>吴思维</cp:lastModifiedBy>
  <dcterms:modified xsi:type="dcterms:W3CDTF">2026-06-02T11:14:49Z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D0871ACC03D0478FBA1585579555F578_11</vt:lpwstr>
  </property>
  <property fmtid="{D5CDD505-2E9C-101B-9397-08002B2CF9AE}" pid="4" name="KSOTemplateDocerSaveRecord">
    <vt:lpwstr>eyJoZGlkIjoiNGY4MGE1Njk2MzUyZThkZjU3MTNhYjVhMGFjMzc5YzAiLCJ1c2VySWQiOiIzMTg2NjA1ODAifQ==</vt:lpwstr>
  </property>
</Properties>
</file>