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474FC">
      <w:pPr>
        <w:spacing w:line="560" w:lineRule="exact"/>
        <w:jc w:val="left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附件2</w:t>
      </w:r>
    </w:p>
    <w:p w14:paraId="639B8FCC">
      <w:pPr>
        <w:spacing w:line="560" w:lineRule="exact"/>
        <w:jc w:val="left"/>
        <w:rPr>
          <w:rFonts w:hint="default" w:ascii="文星黑体" w:hAnsi="文星黑体" w:eastAsia="文星黑体" w:cs="文星黑体"/>
          <w:sz w:val="32"/>
          <w:szCs w:val="32"/>
          <w:lang w:val="en-US" w:eastAsia="zh-CN"/>
        </w:rPr>
      </w:pPr>
    </w:p>
    <w:p w14:paraId="267DB47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2026年度科技成果转化应用场景项目指南</w:t>
      </w:r>
    </w:p>
    <w:p w14:paraId="23783CB6">
      <w:pPr>
        <w:rPr>
          <w:rFonts w:hint="eastAsia"/>
          <w:lang w:val="en-US" w:eastAsia="zh-CN"/>
        </w:rPr>
      </w:pPr>
    </w:p>
    <w:p w14:paraId="73E67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val="en-US" w:eastAsia="zh-CN"/>
        </w:rPr>
        <w:t>1.面向</w:t>
      </w:r>
      <w:r>
        <w:rPr>
          <w:rFonts w:ascii="CESI仿宋-GB2312" w:hAnsi="CESI仿宋-GB2312" w:eastAsia="CESI仿宋-GB2312" w:cs="CESI仿宋-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制造企业智能分拣</w:t>
      </w:r>
      <w:r>
        <w:rPr>
          <w:rFonts w:hint="eastAsia" w:ascii="CESI仿宋-GB2312" w:hAnsi="CESI仿宋-GB2312" w:eastAsia="CESI仿宋-GB2312" w:cs="CESI仿宋-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val="en-US" w:eastAsia="zh-CN"/>
        </w:rPr>
        <w:t>场景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val="en-US" w:eastAsia="zh-CN"/>
        </w:rPr>
        <w:t>的国产化人形机器人仿真训练系统应用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为解决制造企业现有分拣机器人训练时间长、效率低等问题，基于全国产化人形机器人仿真训练系统，建设工业仿真场景、零配件数字资产库，开发分拣任务训练、仿真数据生成与评测等模块，应用在相关制造企业或工厂的分拣机器人训练场景，实现仿真训练后机器人真机抓取成功率≥90%，带动本土制造企业分拣智能化改造。</w:t>
      </w:r>
    </w:p>
    <w:p w14:paraId="6C8B10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val="en-US" w:eastAsia="zh-CN"/>
        </w:rPr>
        <w:t>2.面向儿童孤独症谱系障碍早筛与干预的人形机器人应用。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针对儿童孤独症谱系障碍筛查不及时、干预标准与质量参差不齐、汉语构音矫正难度大等问题，基于人形机器人开展孤独症谱系障碍辅助诊断技术、专属训练技术及专属大模型研究，实现早期筛选与干预。完成不少于100例儿童孤独症谱系障碍早期干预，汉语声母/韵母识别准确率≥92%，构音错误纠正有效率≥85%，并在相关康复机构或培训中心应用。</w:t>
      </w:r>
    </w:p>
    <w:p w14:paraId="07A89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val="en-US" w:eastAsia="zh-CN"/>
        </w:rPr>
        <w:t>3.面向锡膏类物料的自主抓取转运人形机器人应用。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针对光电子行业生产中锡膏类物料人工分拣易出错、上料搅拌质量不一致，易混料等问题，开展多物料精准感知、多规格物料自适应柔顺抓取控制、产线联动下全流程自主搬运路径规划与避障等技术研究，研制面向锡膏类物料自主抓取转运人形机器人，并在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auto"/>
        </w:rPr>
        <w:t>光电子领域锡膏类物料自动转运场景中应用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，实现锡膏类物料型号识别与配送准确率≥99%，抓取成功率≥90%，物料损耗率≤3%。</w:t>
      </w:r>
    </w:p>
    <w:p w14:paraId="0F995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val="en-US" w:eastAsia="zh-CN"/>
        </w:rPr>
        <w:t>4.面向密集人群场景基于视觉语义导航的导览人形机器人应用。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针对当前导览人形机器人依赖预设路径导航、缺乏语义理解能力、开放复杂环境下自适应不足等问题，研究多模态语义几何感知、动态层级化场景记忆、云边协同导航决策等技术，研发基于视觉语义导航的自主导览人形机器人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</w:rPr>
        <w:t>，并在5个以上园区或展厅的导游导览场景中应用</w:t>
      </w: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实现视觉语义导航定位误差≤0.5m，在异构障碍物密度≥10个/10m²场景中，避障任务成功率≥90%。</w:t>
      </w:r>
    </w:p>
    <w:p w14:paraId="635BF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val="en-US" w:eastAsia="zh-CN"/>
        </w:rPr>
        <w:t>5.用于半导体制造晶圆键合工艺开发的自主工业软件。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基于国内晶圆键合工艺开发高度依赖国外仿真软件的现状，开发表面状态表征参数库、界面机理模型库等相关模块，研究晶圆键合机理、参数窗口、界面缺陷与可靠性协同优化的自主工业软件，实现界面结合强度预测偏差≤15%、翘曲/残余应力预测偏差≤20%、缺陷风险识别准确率≥80%，应用在先进封装及半导体制造企业的晶圆键合研发、试验等场景。</w:t>
      </w:r>
    </w:p>
    <w:p w14:paraId="5FC3F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 w:firstLineChars="200"/>
        <w:jc w:val="both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sz w:val="30"/>
          <w:szCs w:val="30"/>
          <w:highlight w:val="none"/>
          <w:lang w:val="en-US" w:eastAsia="zh-CN"/>
        </w:rPr>
        <w:t>6.用于档案数据安全的量子防护系统。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针对量子计算机发展对传统档案加密技术构成威胁、缺少高等级安全防护、传统量子加密方案成本高等问题，进行档案数据量子加密+抗量子算法双重防护部署技术研究，研制用于档案数据安全的量子防护系统，实现10公里内密钥速率≥300Mbps，密钥对生成≥3700次/秒、加密≥3100次/秒，保障民生、政务档案数据安全，应用在相关单位档案系统的安全防护场景。</w:t>
      </w:r>
    </w:p>
    <w:p w14:paraId="473B7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val="en-US" w:eastAsia="zh-CN"/>
        </w:rPr>
        <w:t>7.面向公共安全的智能体安全检测及防护关键技术应用。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为解决目前公安部门AI面临的合规检测能力不足、抗攻击鲁棒性差、AI智能体风险监测空白等问题，研究用于公共安全的大模型合规检测和AI智能体风险检测技术。实现自动化检测典型对抗攻击类型≥10种，检测准确率≥95%，溯源准确率≥90%，筑牢公共安全底座，应用在相关公安部门的典型AI智能体防护等场景。</w:t>
      </w:r>
    </w:p>
    <w:p w14:paraId="00AA6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val="en-US" w:eastAsia="zh-CN"/>
        </w:rPr>
        <w:t>8.用于中药方剂智能化研发与安全性评估的AI智能体开发平台。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面向中药方剂研发周期长、多源数据难以有效融合等痛点，以中医药多源数据库及初步模型验证为基础，建立疾病靶点等数据库、开发AI方剂研发助手、开展方剂有效性与安全性评估，研制AI方剂智能体研发平台。平台覆盖中药材≥130种、解决中西医疾病及症状≥100个、AI方剂助手准确率≥95%，在创新中药与大健康产品研发、精准诊疗等场景应用。</w:t>
      </w:r>
    </w:p>
    <w:p w14:paraId="1C8A9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val="en-US" w:eastAsia="zh-CN"/>
        </w:rPr>
        <w:t>用于信息孤岛环境的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eastAsia="zh-CN"/>
        </w:rPr>
        <w:t>无人机端侧自主决策系统。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  <w:t>针对无公网、弱GPS等“信息孤岛”环境中传统无人机依赖人工遥控、断网即失能的痛点，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通过研发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  <w:t>模型轻量化、多模态感知、零样本语义理解、安全校验等技术，研制无人机端侧自主决策系统。实现极小算力下的端侧大模型部署，视觉推理延迟≤50ms，复杂任务规划推理延迟≤6s，在模拟干扰场景下目标跟踪平均精度均值≥80%。应用于无公网、弱GPS极端环境下灾害救援、深山巡检与安全侦查等场景。</w:t>
      </w:r>
    </w:p>
    <w:p w14:paraId="3D865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val="en-US" w:eastAsia="zh-CN"/>
        </w:rPr>
        <w:t>基于时空智能的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eastAsia="zh-CN"/>
        </w:rPr>
        <w:t>矿山动态实景孪生系统。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  <w:t>传统矿山数字孪生受困于静态可视化局限，在高动态强干扰环境中难以自主感知与决策，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通过研发集成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  <w:t>孪生场景动态重建、自然语言交互、时空数据智能计算等技术，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构建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  <w:t>面向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高动态强干扰的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  <w:t xml:space="preserve">矿山实景孪生系统及感知—规划—执行深度协同的时空智能体。实现GB 级地质体分布模型建模时间＜20秒，模型匹配精度优于0.2米，动态目标识别跟踪时延＜2秒，支持自然语言指令解析与任务调度。应用于井下无人作业、矿山资源管理、应急指挥等场景。 </w:t>
      </w:r>
    </w:p>
    <w:p w14:paraId="30354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val="en-US" w:eastAsia="zh-CN"/>
        </w:rPr>
        <w:t>11.用于近距贴壁高空作业的智能飞行器。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针对传统高空作业设备在狭窄高空场景中悬停刚度不足、贴壁易失控、缺乏物理隔离与失效保护机制等安全缺陷，通过集成抗风补偿、微距避障、载荷集成等技术，打造可高空贴壁精细化作业的智能飞行器。实现载重≥450kg、抗风6级、厘米级悬停，可在城市狭小空间及复杂线缆环境下实现贴壁飞行与精细化作业。应用于超高层建筑清洗、高楼灭火等高空作业领域场景。</w:t>
      </w:r>
    </w:p>
    <w:p w14:paraId="41B43406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val="en-US" w:eastAsia="zh-CN"/>
        </w:rPr>
        <w:t>12.用于深海深空环境中的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eastAsia="zh-CN"/>
        </w:rPr>
        <w:t>制氢/发电双效膜电极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val="en-US" w:eastAsia="zh-CN"/>
        </w:rPr>
        <w:t>组件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面向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  <w:t>深空/深海探测中极端环境下的能源补给与生命维持难题，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通过突破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  <w:t>双效一体化结构设计、耐压封装、双模式智能切换、抗低温催化层等技术，研制面向极端环境的双效膜电极组件及电堆。实现发电效率≥64%、电解效率≥90%，模拟深海/深空环境全天候稳定运行30天以上且衰减≤10%。应用于深海平台生命维持与深空探测储能等极端环境场景。</w:t>
      </w:r>
    </w:p>
    <w:p w14:paraId="14D86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val="en-US" w:eastAsia="zh-CN"/>
        </w:rPr>
        <w:t>13.用于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eastAsia="zh-CN"/>
        </w:rPr>
        <w:t>汽车白车身高精度高效率在线测量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val="en-US" w:eastAsia="zh-CN"/>
        </w:rPr>
        <w:t>的智能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eastAsia="zh-CN"/>
        </w:rPr>
        <w:t>装备。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针对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  <w:t>汽车白车身在线测量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场景中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  <w:t>微米级精度与分钟级节拍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  <w:t>双重挑战，以高精采集、智能路径规划、点云高效处理为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技术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  <w:t>核心，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研制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  <w:t>汽车白车身尺寸精度在线测量装备。在应用于白车身总成在线全检场景下，实现单次测量幅面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≥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  <w:t>300mm×300mm，单次测量时间&lt;0.2s，单次测量精度±0.01mm，精度误差≦0.02mm/m。</w:t>
      </w:r>
    </w:p>
    <w:p w14:paraId="55FC9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9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w w:val="95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w w:val="95"/>
          <w:sz w:val="32"/>
          <w:szCs w:val="32"/>
          <w:highlight w:val="none"/>
          <w:lang w:eastAsia="zh-CN"/>
        </w:rPr>
        <w:t>.基于生物酶法合成用于胰腺炎诊断的关键底物原料产业化。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  <w:t>针对体外诊断关键底物依赖进口等问题，在已有小试工艺验证的基础上，研发生物酶法高效合成、工艺放大与规模化分离纯化技术，实现百公斤级稳定量产，达到产品纯度≥95%、水分含量≤2%、菌落含量≤5cfu/g和批间差≤10%等关键指标，开发具有自主知识产权的高性能诊断原料，用于急性胰腺炎等疾病的临床体外诊断试剂生产及医学检验场景。</w:t>
      </w:r>
    </w:p>
    <w:p w14:paraId="00FFE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 w:firstLineChars="200"/>
        <w:jc w:val="both"/>
        <w:textAlignment w:val="auto"/>
        <w:rPr>
          <w:rFonts w:hint="eastAsia" w:ascii="文星仿宋" w:hAnsi="文星仿宋" w:eastAsia="文星仿宋" w:cs="文星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eastAsia="zh-CN"/>
        </w:rPr>
        <w:t>.面向生物辅酶研发与产业化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CESI仿宋-GB2312" w:hAnsi="CESI仿宋-GB2312" w:eastAsia="CESI仿宋-GB2312" w:cs="CESI仿宋-GB2312"/>
          <w:b/>
          <w:bCs/>
          <w:color w:val="auto"/>
          <w:sz w:val="32"/>
          <w:szCs w:val="32"/>
          <w:highlight w:val="none"/>
          <w:lang w:eastAsia="zh-CN"/>
        </w:rPr>
        <w:t>AI生物制造平台。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  <w:t>基于当前生物辅酶研发中关键酶催化效率低、代谢通路设计局限等现实瓶颈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  <w:t>在已有AI生物制造系统基础上，建成专用知识库与工艺数据库，优化AI辅助智能平台，完成从研发设计到中试验证的全流程智能化落地。实现生物辅酶公斤级稳定生产，产品纯度≥98%，服务于人工智能赋能生物制造产业化场景应用。</w:t>
      </w:r>
      <w:bookmarkStart w:id="0" w:name="_GoBack"/>
      <w:bookmarkEnd w:id="0"/>
    </w:p>
    <w:p w14:paraId="151A3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  <w:sectPr>
          <w:footerReference r:id="rId3" w:type="default"/>
          <w:pgSz w:w="11906" w:h="16838"/>
          <w:pgMar w:top="1701" w:right="1417" w:bottom="1701" w:left="1417" w:header="720" w:footer="720" w:gutter="0"/>
          <w:cols w:space="720" w:num="1"/>
          <w:docGrid w:type="lines" w:linePitch="312" w:charSpace="0"/>
        </w:sectPr>
      </w:pPr>
    </w:p>
    <w:p w14:paraId="666641BC">
      <w:pPr>
        <w:keepNext w:val="0"/>
        <w:keepLines w:val="0"/>
        <w:pageBreakBefore w:val="0"/>
        <w:widowControl w:val="0"/>
        <w:tabs>
          <w:tab w:val="left" w:pos="10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sectPr>
      <w:pgSz w:w="11906" w:h="16838"/>
      <w:pgMar w:top="1701" w:right="1417" w:bottom="1701" w:left="141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楷体">
    <w:altName w:val="方正楷体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Noto Sans CJK JP Bold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@文星楷体">
    <w:altName w:val="方正楷体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文星黑体">
    <w:altName w:val="方正黑体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D2EF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25C88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25C88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645"/>
    <w:rsid w:val="00180350"/>
    <w:rsid w:val="012713F4"/>
    <w:rsid w:val="01981D96"/>
    <w:rsid w:val="019D1AFF"/>
    <w:rsid w:val="01AC5842"/>
    <w:rsid w:val="01BE7323"/>
    <w:rsid w:val="01E6B32E"/>
    <w:rsid w:val="02A76009"/>
    <w:rsid w:val="031A56EC"/>
    <w:rsid w:val="0328714A"/>
    <w:rsid w:val="03D07135"/>
    <w:rsid w:val="04096F7B"/>
    <w:rsid w:val="04E1656E"/>
    <w:rsid w:val="04E57AC0"/>
    <w:rsid w:val="057E12A3"/>
    <w:rsid w:val="05CD5D86"/>
    <w:rsid w:val="06147E59"/>
    <w:rsid w:val="061C3BA8"/>
    <w:rsid w:val="07D93108"/>
    <w:rsid w:val="08687FE8"/>
    <w:rsid w:val="0A3363AE"/>
    <w:rsid w:val="0AD16319"/>
    <w:rsid w:val="0AE67D2C"/>
    <w:rsid w:val="0B386398"/>
    <w:rsid w:val="0B907F82"/>
    <w:rsid w:val="0BA8707A"/>
    <w:rsid w:val="0BB34200"/>
    <w:rsid w:val="0BD75BB1"/>
    <w:rsid w:val="0BDF4068"/>
    <w:rsid w:val="0C2A5CE1"/>
    <w:rsid w:val="0C476893"/>
    <w:rsid w:val="0C763473"/>
    <w:rsid w:val="0CCA74C4"/>
    <w:rsid w:val="0EFD592E"/>
    <w:rsid w:val="0FFCC3A3"/>
    <w:rsid w:val="100B407B"/>
    <w:rsid w:val="10A02A15"/>
    <w:rsid w:val="10EB07E1"/>
    <w:rsid w:val="10EE19D3"/>
    <w:rsid w:val="1111517C"/>
    <w:rsid w:val="11F56D91"/>
    <w:rsid w:val="129220FD"/>
    <w:rsid w:val="12CB18A0"/>
    <w:rsid w:val="13160D6D"/>
    <w:rsid w:val="133B6A25"/>
    <w:rsid w:val="1506587F"/>
    <w:rsid w:val="15604521"/>
    <w:rsid w:val="15FB687D"/>
    <w:rsid w:val="168801D3"/>
    <w:rsid w:val="173EA6F7"/>
    <w:rsid w:val="17581161"/>
    <w:rsid w:val="17667DE9"/>
    <w:rsid w:val="17710C68"/>
    <w:rsid w:val="179D74FC"/>
    <w:rsid w:val="17BFC7D8"/>
    <w:rsid w:val="17DF48A8"/>
    <w:rsid w:val="19164D49"/>
    <w:rsid w:val="192F3290"/>
    <w:rsid w:val="19CC03D7"/>
    <w:rsid w:val="19F7E2BB"/>
    <w:rsid w:val="1B5268A8"/>
    <w:rsid w:val="1B7FADD6"/>
    <w:rsid w:val="1BBA217D"/>
    <w:rsid w:val="1BBE100B"/>
    <w:rsid w:val="1C3106C6"/>
    <w:rsid w:val="1C6378C1"/>
    <w:rsid w:val="1CB84CF7"/>
    <w:rsid w:val="1D5E5078"/>
    <w:rsid w:val="1DAC03EC"/>
    <w:rsid w:val="1DC61CD8"/>
    <w:rsid w:val="1DD50363"/>
    <w:rsid w:val="1EAB0F03"/>
    <w:rsid w:val="1F3C1B5B"/>
    <w:rsid w:val="1F5B5272"/>
    <w:rsid w:val="1F5DFAF0"/>
    <w:rsid w:val="1FBD89CC"/>
    <w:rsid w:val="1FF24910"/>
    <w:rsid w:val="20877B82"/>
    <w:rsid w:val="217F8A8B"/>
    <w:rsid w:val="22B12860"/>
    <w:rsid w:val="22CA1B74"/>
    <w:rsid w:val="22FE78CA"/>
    <w:rsid w:val="233E161A"/>
    <w:rsid w:val="235D6544"/>
    <w:rsid w:val="23BD63A6"/>
    <w:rsid w:val="244020ED"/>
    <w:rsid w:val="244C2AF7"/>
    <w:rsid w:val="24CE535D"/>
    <w:rsid w:val="251F62EE"/>
    <w:rsid w:val="256E3B4E"/>
    <w:rsid w:val="269E4527"/>
    <w:rsid w:val="26F05D70"/>
    <w:rsid w:val="27370188"/>
    <w:rsid w:val="27A209C9"/>
    <w:rsid w:val="27C58CE9"/>
    <w:rsid w:val="284B2E0F"/>
    <w:rsid w:val="29121B7F"/>
    <w:rsid w:val="2927387C"/>
    <w:rsid w:val="2939535D"/>
    <w:rsid w:val="294E705B"/>
    <w:rsid w:val="2A2A5098"/>
    <w:rsid w:val="2A4A5D70"/>
    <w:rsid w:val="2A790107"/>
    <w:rsid w:val="2A9860B3"/>
    <w:rsid w:val="2AE228B0"/>
    <w:rsid w:val="2AEF2177"/>
    <w:rsid w:val="2B593A95"/>
    <w:rsid w:val="2BABBC4D"/>
    <w:rsid w:val="2BDA4BD6"/>
    <w:rsid w:val="2D346567"/>
    <w:rsid w:val="2D8C63A3"/>
    <w:rsid w:val="2E0E5E7C"/>
    <w:rsid w:val="2E524A73"/>
    <w:rsid w:val="2E8D23D3"/>
    <w:rsid w:val="2E8E1CA7"/>
    <w:rsid w:val="2ED7FB9E"/>
    <w:rsid w:val="2F3E65B0"/>
    <w:rsid w:val="2FA616FB"/>
    <w:rsid w:val="2FFE4D63"/>
    <w:rsid w:val="2FFF2063"/>
    <w:rsid w:val="306233EC"/>
    <w:rsid w:val="320C5DD7"/>
    <w:rsid w:val="32251838"/>
    <w:rsid w:val="328774CD"/>
    <w:rsid w:val="337FA6CF"/>
    <w:rsid w:val="33EB4252"/>
    <w:rsid w:val="33FD8D98"/>
    <w:rsid w:val="34767465"/>
    <w:rsid w:val="34A915E9"/>
    <w:rsid w:val="351A5A93"/>
    <w:rsid w:val="360040A7"/>
    <w:rsid w:val="36015250"/>
    <w:rsid w:val="36935BC8"/>
    <w:rsid w:val="36B46F72"/>
    <w:rsid w:val="37F79ACB"/>
    <w:rsid w:val="38A74091"/>
    <w:rsid w:val="38D66725"/>
    <w:rsid w:val="391A2AB5"/>
    <w:rsid w:val="39316051"/>
    <w:rsid w:val="3A3F24C2"/>
    <w:rsid w:val="3A43493E"/>
    <w:rsid w:val="3ADFE9AB"/>
    <w:rsid w:val="3B2A71FC"/>
    <w:rsid w:val="3B3B35A3"/>
    <w:rsid w:val="3B820DE6"/>
    <w:rsid w:val="3B9823B7"/>
    <w:rsid w:val="3BAD4DEB"/>
    <w:rsid w:val="3BBF3726"/>
    <w:rsid w:val="3C0B1293"/>
    <w:rsid w:val="3C6D663D"/>
    <w:rsid w:val="3CB13731"/>
    <w:rsid w:val="3CD15B81"/>
    <w:rsid w:val="3CE77152"/>
    <w:rsid w:val="3CFD201C"/>
    <w:rsid w:val="3D1468C3"/>
    <w:rsid w:val="3D7A2B6B"/>
    <w:rsid w:val="3DBA6E9B"/>
    <w:rsid w:val="3DF740C8"/>
    <w:rsid w:val="3DFFB202"/>
    <w:rsid w:val="3DFFD46D"/>
    <w:rsid w:val="3E6BD025"/>
    <w:rsid w:val="3EA11E42"/>
    <w:rsid w:val="3EF7850F"/>
    <w:rsid w:val="3EFFF735"/>
    <w:rsid w:val="3F35E7D5"/>
    <w:rsid w:val="3F5F06BE"/>
    <w:rsid w:val="3F7635A5"/>
    <w:rsid w:val="3F937218"/>
    <w:rsid w:val="3FB8011C"/>
    <w:rsid w:val="3FBF34F2"/>
    <w:rsid w:val="3FD297F4"/>
    <w:rsid w:val="3FE760F3"/>
    <w:rsid w:val="3FFB0C8E"/>
    <w:rsid w:val="3FFF3890"/>
    <w:rsid w:val="404E0B6A"/>
    <w:rsid w:val="408518F9"/>
    <w:rsid w:val="40941C28"/>
    <w:rsid w:val="40AD0295"/>
    <w:rsid w:val="41C37A62"/>
    <w:rsid w:val="41FE354B"/>
    <w:rsid w:val="42A42EE6"/>
    <w:rsid w:val="432D72B1"/>
    <w:rsid w:val="439B0C97"/>
    <w:rsid w:val="44680CE7"/>
    <w:rsid w:val="44B518E4"/>
    <w:rsid w:val="44B72358"/>
    <w:rsid w:val="45384FB1"/>
    <w:rsid w:val="455455A1"/>
    <w:rsid w:val="46284338"/>
    <w:rsid w:val="463351B6"/>
    <w:rsid w:val="47011958"/>
    <w:rsid w:val="47727F60"/>
    <w:rsid w:val="477CF243"/>
    <w:rsid w:val="480F3A01"/>
    <w:rsid w:val="488E4926"/>
    <w:rsid w:val="48AF5ABA"/>
    <w:rsid w:val="492139EC"/>
    <w:rsid w:val="49E24479"/>
    <w:rsid w:val="4B0B2762"/>
    <w:rsid w:val="4B3A654C"/>
    <w:rsid w:val="4B3F45FD"/>
    <w:rsid w:val="4BF058F8"/>
    <w:rsid w:val="4BFC7B5B"/>
    <w:rsid w:val="4C9D15DC"/>
    <w:rsid w:val="4CD15729"/>
    <w:rsid w:val="4D8D78A2"/>
    <w:rsid w:val="4D8E7176"/>
    <w:rsid w:val="4DEFFD9D"/>
    <w:rsid w:val="4E726A98"/>
    <w:rsid w:val="4E7312E2"/>
    <w:rsid w:val="4EF15C0F"/>
    <w:rsid w:val="4F7A05C8"/>
    <w:rsid w:val="4FBD38DE"/>
    <w:rsid w:val="4FBF136C"/>
    <w:rsid w:val="4FD7669E"/>
    <w:rsid w:val="4FDBAC8E"/>
    <w:rsid w:val="4FE45773"/>
    <w:rsid w:val="509C42D6"/>
    <w:rsid w:val="50F707E4"/>
    <w:rsid w:val="516923D4"/>
    <w:rsid w:val="51B75D42"/>
    <w:rsid w:val="5334256E"/>
    <w:rsid w:val="53EEB752"/>
    <w:rsid w:val="544B2528"/>
    <w:rsid w:val="544B7B6F"/>
    <w:rsid w:val="546141E6"/>
    <w:rsid w:val="547215A0"/>
    <w:rsid w:val="549A0AF6"/>
    <w:rsid w:val="54C85664"/>
    <w:rsid w:val="54FB9140"/>
    <w:rsid w:val="55586B2F"/>
    <w:rsid w:val="558C6691"/>
    <w:rsid w:val="55F384EB"/>
    <w:rsid w:val="56E04EE6"/>
    <w:rsid w:val="56F91ABD"/>
    <w:rsid w:val="57AD5529"/>
    <w:rsid w:val="57CC546B"/>
    <w:rsid w:val="57F535E4"/>
    <w:rsid w:val="58005114"/>
    <w:rsid w:val="58B55EFF"/>
    <w:rsid w:val="599E6993"/>
    <w:rsid w:val="59F70283"/>
    <w:rsid w:val="5A054C64"/>
    <w:rsid w:val="5A5F6C87"/>
    <w:rsid w:val="5A733937"/>
    <w:rsid w:val="5A801613"/>
    <w:rsid w:val="5AB74115"/>
    <w:rsid w:val="5B8B2F47"/>
    <w:rsid w:val="5B972760"/>
    <w:rsid w:val="5BAF6C35"/>
    <w:rsid w:val="5BC3E492"/>
    <w:rsid w:val="5BDE576D"/>
    <w:rsid w:val="5BDF7E2B"/>
    <w:rsid w:val="5BF726A9"/>
    <w:rsid w:val="5D2F3D04"/>
    <w:rsid w:val="5D50768A"/>
    <w:rsid w:val="5DBF2698"/>
    <w:rsid w:val="5DBFED89"/>
    <w:rsid w:val="5DFCCDFF"/>
    <w:rsid w:val="5E6F03F9"/>
    <w:rsid w:val="5EDA046D"/>
    <w:rsid w:val="5EEF9C87"/>
    <w:rsid w:val="5F313E05"/>
    <w:rsid w:val="5F5A9C2E"/>
    <w:rsid w:val="5F6B6E3B"/>
    <w:rsid w:val="5F775829"/>
    <w:rsid w:val="5FA9031C"/>
    <w:rsid w:val="5FD24BF3"/>
    <w:rsid w:val="5FFFD516"/>
    <w:rsid w:val="60BEFA4E"/>
    <w:rsid w:val="62652744"/>
    <w:rsid w:val="62764951"/>
    <w:rsid w:val="63B38DB4"/>
    <w:rsid w:val="63BD210C"/>
    <w:rsid w:val="648275DD"/>
    <w:rsid w:val="65FDF57A"/>
    <w:rsid w:val="65FF7B59"/>
    <w:rsid w:val="662D17CA"/>
    <w:rsid w:val="66A6EA2F"/>
    <w:rsid w:val="67362901"/>
    <w:rsid w:val="677B9FAA"/>
    <w:rsid w:val="67EA4979"/>
    <w:rsid w:val="67F8DB32"/>
    <w:rsid w:val="67FF050A"/>
    <w:rsid w:val="686A5B8F"/>
    <w:rsid w:val="699810E4"/>
    <w:rsid w:val="69AD1043"/>
    <w:rsid w:val="69D315ED"/>
    <w:rsid w:val="6A78C9AC"/>
    <w:rsid w:val="6AE61F48"/>
    <w:rsid w:val="6AF723A7"/>
    <w:rsid w:val="6AFD125A"/>
    <w:rsid w:val="6B132A3E"/>
    <w:rsid w:val="6B4357AF"/>
    <w:rsid w:val="6B657311"/>
    <w:rsid w:val="6BA50055"/>
    <w:rsid w:val="6BB63968"/>
    <w:rsid w:val="6BE24E05"/>
    <w:rsid w:val="6BFDEB30"/>
    <w:rsid w:val="6BFE80B4"/>
    <w:rsid w:val="6C0F715E"/>
    <w:rsid w:val="6C152AE5"/>
    <w:rsid w:val="6C5B5AE9"/>
    <w:rsid w:val="6CF0AC24"/>
    <w:rsid w:val="6D7BE942"/>
    <w:rsid w:val="6DAFE009"/>
    <w:rsid w:val="6DF7D09D"/>
    <w:rsid w:val="6DFB8279"/>
    <w:rsid w:val="6EB32A89"/>
    <w:rsid w:val="6F452BFB"/>
    <w:rsid w:val="6F7F58C2"/>
    <w:rsid w:val="6FB69FFB"/>
    <w:rsid w:val="6FD68E64"/>
    <w:rsid w:val="6FDF51EC"/>
    <w:rsid w:val="6FEEF98B"/>
    <w:rsid w:val="6FEF4ADF"/>
    <w:rsid w:val="6FEF5D43"/>
    <w:rsid w:val="7020482D"/>
    <w:rsid w:val="70B6F676"/>
    <w:rsid w:val="70CC659B"/>
    <w:rsid w:val="70CFAE4E"/>
    <w:rsid w:val="712758C7"/>
    <w:rsid w:val="72916C3D"/>
    <w:rsid w:val="73C3551C"/>
    <w:rsid w:val="73F74FD3"/>
    <w:rsid w:val="73FF7DA2"/>
    <w:rsid w:val="745E0F4B"/>
    <w:rsid w:val="74A54E21"/>
    <w:rsid w:val="74BB1786"/>
    <w:rsid w:val="74DC6B6E"/>
    <w:rsid w:val="75093403"/>
    <w:rsid w:val="758D312C"/>
    <w:rsid w:val="75BF6C3E"/>
    <w:rsid w:val="75FE1383"/>
    <w:rsid w:val="75FFB0D2"/>
    <w:rsid w:val="76F95DB3"/>
    <w:rsid w:val="779A47E6"/>
    <w:rsid w:val="779F2F57"/>
    <w:rsid w:val="77BC2E77"/>
    <w:rsid w:val="77CF9198"/>
    <w:rsid w:val="77D038AE"/>
    <w:rsid w:val="77EB2E7D"/>
    <w:rsid w:val="77FE871F"/>
    <w:rsid w:val="77FEF335"/>
    <w:rsid w:val="77FFF893"/>
    <w:rsid w:val="786C6182"/>
    <w:rsid w:val="78D9133E"/>
    <w:rsid w:val="79773031"/>
    <w:rsid w:val="79CF0A5E"/>
    <w:rsid w:val="79DF4732"/>
    <w:rsid w:val="79F7462F"/>
    <w:rsid w:val="79FF14A4"/>
    <w:rsid w:val="7A301431"/>
    <w:rsid w:val="7A326F58"/>
    <w:rsid w:val="7A7F3E11"/>
    <w:rsid w:val="7A88301C"/>
    <w:rsid w:val="7A99BC4D"/>
    <w:rsid w:val="7AB542E0"/>
    <w:rsid w:val="7B2AFB0A"/>
    <w:rsid w:val="7B5B47D8"/>
    <w:rsid w:val="7B5DDFB3"/>
    <w:rsid w:val="7B7B77BD"/>
    <w:rsid w:val="7BBFE895"/>
    <w:rsid w:val="7BC31034"/>
    <w:rsid w:val="7BEE7D3B"/>
    <w:rsid w:val="7BF3E643"/>
    <w:rsid w:val="7BF916C4"/>
    <w:rsid w:val="7BFDBF92"/>
    <w:rsid w:val="7BFF6A55"/>
    <w:rsid w:val="7CA581B2"/>
    <w:rsid w:val="7CE37753"/>
    <w:rsid w:val="7CE64029"/>
    <w:rsid w:val="7CEA4E6F"/>
    <w:rsid w:val="7CF229CE"/>
    <w:rsid w:val="7CF3D625"/>
    <w:rsid w:val="7CFFADED"/>
    <w:rsid w:val="7D364FB1"/>
    <w:rsid w:val="7DB7C291"/>
    <w:rsid w:val="7DBE0EC6"/>
    <w:rsid w:val="7DCF5937"/>
    <w:rsid w:val="7DD6E09B"/>
    <w:rsid w:val="7DE2E2BC"/>
    <w:rsid w:val="7DFBBA0A"/>
    <w:rsid w:val="7E655C21"/>
    <w:rsid w:val="7E7FA783"/>
    <w:rsid w:val="7ED76320"/>
    <w:rsid w:val="7EEFF608"/>
    <w:rsid w:val="7EFDBFFD"/>
    <w:rsid w:val="7EFF1356"/>
    <w:rsid w:val="7F127358"/>
    <w:rsid w:val="7F6674D9"/>
    <w:rsid w:val="7F6D22C2"/>
    <w:rsid w:val="7F6D3BD4"/>
    <w:rsid w:val="7F6FB339"/>
    <w:rsid w:val="7F797BA7"/>
    <w:rsid w:val="7F7F7A2F"/>
    <w:rsid w:val="7F7F82AF"/>
    <w:rsid w:val="7F830ACA"/>
    <w:rsid w:val="7F9773BE"/>
    <w:rsid w:val="7F9D37BB"/>
    <w:rsid w:val="7FA2988D"/>
    <w:rsid w:val="7FB6404F"/>
    <w:rsid w:val="7FDF7551"/>
    <w:rsid w:val="7FDFCFE0"/>
    <w:rsid w:val="7FDFED99"/>
    <w:rsid w:val="7FE38653"/>
    <w:rsid w:val="7FE7E367"/>
    <w:rsid w:val="7FE96BDE"/>
    <w:rsid w:val="7FEB1F10"/>
    <w:rsid w:val="7FEFB731"/>
    <w:rsid w:val="7FF55D3F"/>
    <w:rsid w:val="7FF71AF0"/>
    <w:rsid w:val="7FFB4BAF"/>
    <w:rsid w:val="7FFB52D6"/>
    <w:rsid w:val="7FFC2FCE"/>
    <w:rsid w:val="7FFECACB"/>
    <w:rsid w:val="7FFF588B"/>
    <w:rsid w:val="7FFFCFAE"/>
    <w:rsid w:val="8D7E5499"/>
    <w:rsid w:val="8DBF290F"/>
    <w:rsid w:val="8DBF719F"/>
    <w:rsid w:val="95BB950D"/>
    <w:rsid w:val="96BF639D"/>
    <w:rsid w:val="97ED4022"/>
    <w:rsid w:val="9F2E1CE4"/>
    <w:rsid w:val="9F6F362C"/>
    <w:rsid w:val="9FA37CDD"/>
    <w:rsid w:val="9FBE2DE1"/>
    <w:rsid w:val="9FCF3B12"/>
    <w:rsid w:val="9FDE253F"/>
    <w:rsid w:val="9FF75ABA"/>
    <w:rsid w:val="A2BF32DE"/>
    <w:rsid w:val="A3F3C55C"/>
    <w:rsid w:val="A7EDE7AE"/>
    <w:rsid w:val="AB9F34DC"/>
    <w:rsid w:val="AC5FCB62"/>
    <w:rsid w:val="AC7F8D23"/>
    <w:rsid w:val="AEBCDD30"/>
    <w:rsid w:val="AEFE4952"/>
    <w:rsid w:val="AF5F0C79"/>
    <w:rsid w:val="AFDBA738"/>
    <w:rsid w:val="AFFE1DEB"/>
    <w:rsid w:val="B1FF977A"/>
    <w:rsid w:val="B2DE6EA9"/>
    <w:rsid w:val="B73F1A0F"/>
    <w:rsid w:val="B7F73A23"/>
    <w:rsid w:val="B8CEDF6B"/>
    <w:rsid w:val="B9EC44EF"/>
    <w:rsid w:val="BAB83789"/>
    <w:rsid w:val="BB7AFF54"/>
    <w:rsid w:val="BD7B698D"/>
    <w:rsid w:val="BDADEFDB"/>
    <w:rsid w:val="BDFA1484"/>
    <w:rsid w:val="BDFF9E33"/>
    <w:rsid w:val="BEFB62AC"/>
    <w:rsid w:val="BEFDC45F"/>
    <w:rsid w:val="BF7EC0E1"/>
    <w:rsid w:val="BFBAFD7D"/>
    <w:rsid w:val="BFBD504A"/>
    <w:rsid w:val="BFBFFCC7"/>
    <w:rsid w:val="BFD39C59"/>
    <w:rsid w:val="C3FB4907"/>
    <w:rsid w:val="C3FFE252"/>
    <w:rsid w:val="C4FFF56A"/>
    <w:rsid w:val="C65D749E"/>
    <w:rsid w:val="C77C6119"/>
    <w:rsid w:val="CCABE5B5"/>
    <w:rsid w:val="CEF65322"/>
    <w:rsid w:val="CFEF2DEC"/>
    <w:rsid w:val="CFFFE5ED"/>
    <w:rsid w:val="D33BF19E"/>
    <w:rsid w:val="D7A73FC6"/>
    <w:rsid w:val="D7B58D8C"/>
    <w:rsid w:val="D7BFBE31"/>
    <w:rsid w:val="D9DCA097"/>
    <w:rsid w:val="DA7BE70C"/>
    <w:rsid w:val="DA9D662A"/>
    <w:rsid w:val="DADF4642"/>
    <w:rsid w:val="DBFD40E4"/>
    <w:rsid w:val="DCEFAEAB"/>
    <w:rsid w:val="DD2F5FF8"/>
    <w:rsid w:val="DDFADB57"/>
    <w:rsid w:val="DE5B67BB"/>
    <w:rsid w:val="DE5EA9D9"/>
    <w:rsid w:val="DEAF9F4A"/>
    <w:rsid w:val="DF37B46D"/>
    <w:rsid w:val="DF68EE31"/>
    <w:rsid w:val="DF7F2D07"/>
    <w:rsid w:val="DF86C502"/>
    <w:rsid w:val="DFC2419B"/>
    <w:rsid w:val="DFDCA532"/>
    <w:rsid w:val="DFDD2BD3"/>
    <w:rsid w:val="DFDE1C15"/>
    <w:rsid w:val="DFF7534C"/>
    <w:rsid w:val="DFFD5182"/>
    <w:rsid w:val="E58F94A5"/>
    <w:rsid w:val="E59FBF8D"/>
    <w:rsid w:val="E5FA9AD1"/>
    <w:rsid w:val="E79866C5"/>
    <w:rsid w:val="E7F3BE9B"/>
    <w:rsid w:val="E7F77DC9"/>
    <w:rsid w:val="E9F33B63"/>
    <w:rsid w:val="E9F654B3"/>
    <w:rsid w:val="EC2A0FAB"/>
    <w:rsid w:val="EDFB1FFE"/>
    <w:rsid w:val="EDFF0B5C"/>
    <w:rsid w:val="EED50559"/>
    <w:rsid w:val="EF520389"/>
    <w:rsid w:val="EF5F41EF"/>
    <w:rsid w:val="EF9E2647"/>
    <w:rsid w:val="EFAF6224"/>
    <w:rsid w:val="EFD73876"/>
    <w:rsid w:val="F3F30BDB"/>
    <w:rsid w:val="F49FE3CB"/>
    <w:rsid w:val="F54B79CD"/>
    <w:rsid w:val="F56EBBFD"/>
    <w:rsid w:val="F59D20BC"/>
    <w:rsid w:val="F6BBFC42"/>
    <w:rsid w:val="F6FFADB0"/>
    <w:rsid w:val="F77F48BA"/>
    <w:rsid w:val="F77FCDBB"/>
    <w:rsid w:val="F7AD1B45"/>
    <w:rsid w:val="F7BD1583"/>
    <w:rsid w:val="F7BF207E"/>
    <w:rsid w:val="F7C74B5E"/>
    <w:rsid w:val="F7CDAAFB"/>
    <w:rsid w:val="F7DBDC6C"/>
    <w:rsid w:val="F7DBE59B"/>
    <w:rsid w:val="F7FB3892"/>
    <w:rsid w:val="F7FC7889"/>
    <w:rsid w:val="F7FF0E6C"/>
    <w:rsid w:val="F9CC2B7E"/>
    <w:rsid w:val="FAF7F46A"/>
    <w:rsid w:val="FB5F8A16"/>
    <w:rsid w:val="FB7C6A82"/>
    <w:rsid w:val="FBBD8143"/>
    <w:rsid w:val="FBBEFF72"/>
    <w:rsid w:val="FBDF71E8"/>
    <w:rsid w:val="FD754CDA"/>
    <w:rsid w:val="FD7B7000"/>
    <w:rsid w:val="FD8F6017"/>
    <w:rsid w:val="FDBAEC73"/>
    <w:rsid w:val="FDCFC106"/>
    <w:rsid w:val="FDE57FE2"/>
    <w:rsid w:val="FDEF7F37"/>
    <w:rsid w:val="FDF947EC"/>
    <w:rsid w:val="FDFB7366"/>
    <w:rsid w:val="FDFD9945"/>
    <w:rsid w:val="FDFDD0DA"/>
    <w:rsid w:val="FE278BDF"/>
    <w:rsid w:val="FE5C1574"/>
    <w:rsid w:val="FE7D5940"/>
    <w:rsid w:val="FEBF548C"/>
    <w:rsid w:val="FEDCBD6A"/>
    <w:rsid w:val="FEDF5910"/>
    <w:rsid w:val="FEE55C96"/>
    <w:rsid w:val="FEEE77B5"/>
    <w:rsid w:val="FEEF2939"/>
    <w:rsid w:val="FEF7690B"/>
    <w:rsid w:val="FEFFDEAA"/>
    <w:rsid w:val="FF194255"/>
    <w:rsid w:val="FF5F06ED"/>
    <w:rsid w:val="FF6109EF"/>
    <w:rsid w:val="FF6EDDB6"/>
    <w:rsid w:val="FFB7630A"/>
    <w:rsid w:val="FFBA1A83"/>
    <w:rsid w:val="FFE18042"/>
    <w:rsid w:val="FFE39554"/>
    <w:rsid w:val="FFE71050"/>
    <w:rsid w:val="FFE7DF9D"/>
    <w:rsid w:val="FFE9EFBF"/>
    <w:rsid w:val="FFFB2A12"/>
    <w:rsid w:val="FFFCE1AD"/>
    <w:rsid w:val="FFFDC1C5"/>
    <w:rsid w:val="FFFF2B75"/>
    <w:rsid w:val="FFFF8D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288" w:lineRule="auto"/>
      <w:outlineLvl w:val="1"/>
    </w:pPr>
    <w:rPr>
      <w:rFonts w:ascii="Arial" w:hAnsi="Arial" w:eastAsia="文星楷体"/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"/>
    <w:basedOn w:val="5"/>
    <w:qFormat/>
    <w:uiPriority w:val="0"/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默认段落字体1"/>
    <w:qFormat/>
    <w:uiPriority w:val="0"/>
  </w:style>
  <w:style w:type="paragraph" w:customStyle="1" w:styleId="14">
    <w:name w:val="Heading"/>
    <w:basedOn w:val="1"/>
    <w:next w:val="5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5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@文星楷体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BodyText"/>
    <w:basedOn w:val="1"/>
    <w:qFormat/>
    <w:uiPriority w:val="0"/>
    <w:pPr>
      <w:spacing w:after="1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5482</Words>
  <Characters>5688</Characters>
  <TotalTime>0</TotalTime>
  <ScaleCrop>false</ScaleCrop>
  <LinksUpToDate>false</LinksUpToDate>
  <CharactersWithSpaces>5805</CharactersWithSpaces>
  <Application>WPS Office_12.1.2.25882_F1E327BC-269C-435d-A152-05C5408002CA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2018-12-09T09:47:00Z</dcterms:created>
  <dc:creator>lixuan</dc:creator>
  <cp:lastModifiedBy>user</cp:lastModifiedBy>
  <cp:lastPrinted>2026-06-16T08:00:00Z</cp:lastPrinted>
  <dcterms:modified xsi:type="dcterms:W3CDTF">2026-06-15T18:30:02Z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17F2B53A554747C4A809678631FABFBE_13</vt:lpwstr>
  </property>
  <property fmtid="{D5CDD505-2E9C-101B-9397-08002B2CF9AE}" pid="4" name="KSOTemplateDocerSaveRecord">
    <vt:lpwstr>eyJoZGlkIjoiY2VlNTE5OTRjZjE4MjgyMTUyNTZkOTM0ZmZmZGMzMzMiLCJ1c2VySWQiOiIzODQ2NDM2ODQifQ==</vt:lpwstr>
  </property>
</Properties>
</file>